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9B1F6" w14:textId="4AE88925" w:rsidR="00823A98" w:rsidRPr="007001EC" w:rsidRDefault="00823A98" w:rsidP="00823A98">
      <w:pPr>
        <w:jc w:val="center"/>
        <w:rPr>
          <w:rFonts w:asciiTheme="minorHAnsi" w:hAnsiTheme="minorHAnsi" w:cstheme="minorHAnsi"/>
        </w:rPr>
      </w:pPr>
      <w:r w:rsidRPr="007001EC">
        <w:rPr>
          <w:rFonts w:asciiTheme="minorHAnsi" w:hAnsiTheme="minorHAnsi" w:cstheme="minorHAnsi"/>
        </w:rPr>
        <w:t>SKAGIT COUNTY BOARD OF EQUALIZATION ORDER</w:t>
      </w:r>
    </w:p>
    <w:p w14:paraId="2DDD0D20" w14:textId="4851A790" w:rsidR="00823A98" w:rsidRPr="007001EC" w:rsidRDefault="00475360" w:rsidP="00823A98">
      <w:pPr>
        <w:jc w:val="center"/>
        <w:rPr>
          <w:rFonts w:asciiTheme="minorHAnsi" w:hAnsiTheme="minorHAnsi" w:cstheme="minorHAnsi"/>
        </w:rPr>
      </w:pPr>
      <w:r w:rsidRPr="007001EC">
        <w:rPr>
          <w:rFonts w:asciiTheme="minorHAnsi" w:hAnsiTheme="minorHAnsi" w:cstheme="minorHAnsi"/>
        </w:rPr>
        <w:t>ASSESSMENT YEAR 202</w:t>
      </w:r>
      <w:r w:rsidR="007001EC" w:rsidRPr="007001EC">
        <w:rPr>
          <w:rFonts w:asciiTheme="minorHAnsi" w:hAnsiTheme="minorHAnsi" w:cstheme="minorHAnsi"/>
        </w:rPr>
        <w:t>5</w:t>
      </w:r>
      <w:r w:rsidRPr="007001EC">
        <w:rPr>
          <w:rFonts w:asciiTheme="minorHAnsi" w:hAnsiTheme="minorHAnsi" w:cstheme="minorHAnsi"/>
        </w:rPr>
        <w:t xml:space="preserve"> – TAX YEAR 202</w:t>
      </w:r>
      <w:r w:rsidR="007001EC" w:rsidRPr="007001EC">
        <w:rPr>
          <w:rFonts w:asciiTheme="minorHAnsi" w:hAnsiTheme="minorHAnsi" w:cstheme="minorHAnsi"/>
        </w:rPr>
        <w:t>6</w:t>
      </w:r>
    </w:p>
    <w:p w14:paraId="144D47B0" w14:textId="5C4FB592" w:rsidR="00823A98" w:rsidRPr="007001EC" w:rsidRDefault="00823A98" w:rsidP="00823A98">
      <w:pPr>
        <w:jc w:val="center"/>
        <w:rPr>
          <w:rFonts w:asciiTheme="minorHAnsi" w:hAnsiTheme="minorHAnsi" w:cstheme="minorHAnsi"/>
          <w:sz w:val="22"/>
          <w:szCs w:val="22"/>
        </w:rPr>
      </w:pPr>
    </w:p>
    <w:p w14:paraId="73C3F437" w14:textId="77777777" w:rsidR="00823A98" w:rsidRPr="007001EC" w:rsidRDefault="00823A98" w:rsidP="00823A98">
      <w:pPr>
        <w:jc w:val="center"/>
        <w:rPr>
          <w:rFonts w:asciiTheme="minorHAnsi" w:hAnsiTheme="minorHAnsi" w:cstheme="minorHAnsi"/>
          <w:sz w:val="22"/>
          <w:szCs w:val="22"/>
        </w:rPr>
      </w:pPr>
    </w:p>
    <w:p w14:paraId="6A38E078" w14:textId="28777826" w:rsidR="00F477B1" w:rsidRPr="007001EC" w:rsidRDefault="003E5DE7" w:rsidP="00F477B1">
      <w:pPr>
        <w:tabs>
          <w:tab w:val="left" w:pos="5760"/>
        </w:tabs>
        <w:spacing w:line="276" w:lineRule="auto"/>
        <w:rPr>
          <w:rFonts w:asciiTheme="minorHAnsi" w:hAnsiTheme="minorHAnsi" w:cstheme="minorHAnsi"/>
          <w:b/>
          <w:sz w:val="22"/>
          <w:szCs w:val="22"/>
        </w:rPr>
      </w:pPr>
      <w:r>
        <w:rPr>
          <w:rFonts w:asciiTheme="minorHAnsi" w:hAnsiTheme="minorHAnsi" w:cstheme="minorHAnsi"/>
          <w:sz w:val="22"/>
          <w:szCs w:val="22"/>
        </w:rPr>
        <w:t xml:space="preserve">Warren </w:t>
      </w:r>
      <w:r>
        <w:rPr>
          <w:rFonts w:asciiTheme="minorHAnsi" w:hAnsiTheme="minorHAnsi" w:cstheme="minorHAnsi"/>
          <w:sz w:val="22"/>
          <w:szCs w:val="22"/>
        </w:rPr>
        <w:t>Newton</w:t>
      </w:r>
      <w:r w:rsidR="00F477B1" w:rsidRPr="007001EC">
        <w:rPr>
          <w:rFonts w:asciiTheme="minorHAnsi" w:hAnsiTheme="minorHAnsi" w:cstheme="minorHAnsi"/>
          <w:sz w:val="22"/>
          <w:szCs w:val="22"/>
        </w:rPr>
        <w:tab/>
        <w:t>PETITIONER:</w:t>
      </w:r>
      <w:r w:rsidR="00F477B1" w:rsidRPr="007001EC">
        <w:rPr>
          <w:rFonts w:asciiTheme="minorHAnsi" w:hAnsiTheme="minorHAnsi" w:cstheme="minorHAnsi"/>
          <w:sz w:val="22"/>
          <w:szCs w:val="22"/>
        </w:rPr>
        <w:tab/>
      </w:r>
      <w:r>
        <w:rPr>
          <w:rFonts w:asciiTheme="minorHAnsi" w:hAnsiTheme="minorHAnsi" w:cstheme="minorHAnsi"/>
          <w:sz w:val="22"/>
          <w:szCs w:val="22"/>
        </w:rPr>
        <w:t>Warren Newton</w:t>
      </w:r>
      <w:r w:rsidR="00F477B1" w:rsidRPr="007001EC">
        <w:rPr>
          <w:rFonts w:asciiTheme="minorHAnsi" w:hAnsiTheme="minorHAnsi" w:cstheme="minorHAnsi"/>
          <w:sz w:val="22"/>
          <w:szCs w:val="22"/>
        </w:rPr>
        <w:tab/>
      </w:r>
      <w:r w:rsidR="00F477B1" w:rsidRPr="007001EC">
        <w:rPr>
          <w:rFonts w:asciiTheme="minorHAnsi" w:hAnsiTheme="minorHAnsi" w:cstheme="minorHAnsi"/>
          <w:b/>
          <w:sz w:val="22"/>
          <w:szCs w:val="22"/>
        </w:rPr>
        <w:t xml:space="preserve"> </w:t>
      </w:r>
    </w:p>
    <w:p w14:paraId="230859A0" w14:textId="368D5658" w:rsidR="00F477B1" w:rsidRPr="007001EC" w:rsidRDefault="003E5DE7" w:rsidP="00F477B1">
      <w:pPr>
        <w:tabs>
          <w:tab w:val="left" w:pos="5760"/>
        </w:tabs>
        <w:spacing w:line="276" w:lineRule="auto"/>
        <w:rPr>
          <w:rFonts w:asciiTheme="minorHAnsi" w:hAnsiTheme="minorHAnsi" w:cstheme="minorHAnsi"/>
          <w:sz w:val="22"/>
          <w:szCs w:val="22"/>
        </w:rPr>
      </w:pPr>
      <w:r>
        <w:rPr>
          <w:rFonts w:asciiTheme="minorHAnsi" w:hAnsiTheme="minorHAnsi" w:cstheme="minorHAnsi"/>
          <w:sz w:val="22"/>
          <w:szCs w:val="22"/>
        </w:rPr>
        <w:t>1102 36th St</w:t>
      </w:r>
      <w:r w:rsidR="00F477B1" w:rsidRPr="007001EC">
        <w:rPr>
          <w:rFonts w:asciiTheme="minorHAnsi" w:hAnsiTheme="minorHAnsi" w:cstheme="minorHAnsi"/>
          <w:sz w:val="22"/>
          <w:szCs w:val="22"/>
        </w:rPr>
        <w:tab/>
        <w:t>PETITION NO:</w:t>
      </w:r>
      <w:r w:rsidR="00F477B1" w:rsidRPr="007001EC">
        <w:rPr>
          <w:rFonts w:asciiTheme="minorHAnsi" w:hAnsiTheme="minorHAnsi" w:cstheme="minorHAnsi"/>
          <w:sz w:val="22"/>
          <w:szCs w:val="22"/>
        </w:rPr>
        <w:tab/>
        <w:t xml:space="preserve"> </w:t>
      </w:r>
      <w:r>
        <w:rPr>
          <w:rFonts w:asciiTheme="minorHAnsi" w:hAnsiTheme="minorHAnsi" w:cstheme="minorHAnsi"/>
          <w:sz w:val="22"/>
          <w:szCs w:val="22"/>
        </w:rPr>
        <w:t>25-224</w:t>
      </w:r>
      <w:r w:rsidR="00F477B1" w:rsidRPr="007001EC">
        <w:rPr>
          <w:rFonts w:asciiTheme="minorHAnsi" w:hAnsiTheme="minorHAnsi" w:cstheme="minorHAnsi"/>
          <w:sz w:val="22"/>
          <w:szCs w:val="22"/>
        </w:rPr>
        <w:tab/>
      </w:r>
    </w:p>
    <w:p w14:paraId="12631689" w14:textId="49487A12" w:rsidR="00F477B1" w:rsidRPr="007001EC" w:rsidRDefault="003E5DE7" w:rsidP="00F477B1">
      <w:pPr>
        <w:tabs>
          <w:tab w:val="left" w:pos="5760"/>
        </w:tabs>
        <w:rPr>
          <w:rFonts w:asciiTheme="minorHAnsi" w:hAnsiTheme="minorHAnsi" w:cstheme="minorHAnsi"/>
          <w:color w:val="000000"/>
          <w:sz w:val="20"/>
          <w:szCs w:val="20"/>
        </w:rPr>
      </w:pPr>
      <w:r>
        <w:rPr>
          <w:rFonts w:asciiTheme="minorHAnsi" w:hAnsiTheme="minorHAnsi" w:cstheme="minorHAnsi"/>
          <w:sz w:val="22"/>
          <w:szCs w:val="22"/>
        </w:rPr>
        <w:t>Anacortes</w:t>
      </w:r>
      <w:r w:rsidR="00F477B1" w:rsidRPr="007001EC">
        <w:rPr>
          <w:rFonts w:asciiTheme="minorHAnsi" w:hAnsiTheme="minorHAnsi" w:cstheme="minorHAnsi"/>
          <w:sz w:val="22"/>
          <w:szCs w:val="22"/>
        </w:rPr>
        <w:t xml:space="preserve">, </w:t>
      </w:r>
      <w:r>
        <w:rPr>
          <w:rFonts w:asciiTheme="minorHAnsi" w:hAnsiTheme="minorHAnsi" w:cstheme="minorHAnsi"/>
          <w:sz w:val="22"/>
          <w:szCs w:val="22"/>
        </w:rPr>
        <w:t>WA</w:t>
      </w:r>
      <w:r w:rsidR="00F477B1" w:rsidRPr="007001EC">
        <w:rPr>
          <w:rFonts w:asciiTheme="minorHAnsi" w:hAnsiTheme="minorHAnsi" w:cstheme="minorHAnsi"/>
          <w:sz w:val="22"/>
          <w:szCs w:val="22"/>
        </w:rPr>
        <w:t xml:space="preserve">  </w:t>
      </w:r>
      <w:r>
        <w:rPr>
          <w:rFonts w:asciiTheme="minorHAnsi" w:hAnsiTheme="minorHAnsi" w:cstheme="minorHAnsi"/>
          <w:sz w:val="22"/>
          <w:szCs w:val="22"/>
        </w:rPr>
        <w:t>98221</w:t>
      </w:r>
      <w:r w:rsidR="00F477B1" w:rsidRPr="007001EC">
        <w:rPr>
          <w:rFonts w:asciiTheme="minorHAnsi" w:hAnsiTheme="minorHAnsi" w:cstheme="minorHAnsi"/>
          <w:sz w:val="22"/>
          <w:szCs w:val="22"/>
        </w:rPr>
        <w:tab/>
        <w:t>PARCEL NO:</w:t>
      </w:r>
      <w:r w:rsidR="00F477B1" w:rsidRPr="007001EC">
        <w:rPr>
          <w:rFonts w:asciiTheme="minorHAnsi" w:hAnsiTheme="minorHAnsi" w:cstheme="minorHAnsi"/>
          <w:sz w:val="22"/>
          <w:szCs w:val="22"/>
        </w:rPr>
        <w:tab/>
      </w:r>
      <w:r>
        <w:rPr>
          <w:rFonts w:asciiTheme="minorHAnsi" w:hAnsiTheme="minorHAnsi" w:cstheme="minorHAnsi"/>
          <w:sz w:val="22"/>
          <w:szCs w:val="22"/>
        </w:rPr>
        <w:t>P57174</w:t>
      </w:r>
      <w:r w:rsidR="00F477B1" w:rsidRPr="007001EC">
        <w:rPr>
          <w:rFonts w:asciiTheme="minorHAnsi" w:hAnsiTheme="minorHAnsi" w:cstheme="minorHAnsi"/>
          <w:sz w:val="22"/>
          <w:szCs w:val="22"/>
        </w:rPr>
        <w:tab/>
      </w:r>
    </w:p>
    <w:p w14:paraId="7E643D37" w14:textId="77777777" w:rsidR="00F477B1" w:rsidRPr="007001EC" w:rsidRDefault="00F477B1" w:rsidP="00F477B1">
      <w:pPr>
        <w:rPr>
          <w:rFonts w:asciiTheme="minorHAnsi" w:hAnsiTheme="minorHAnsi" w:cstheme="minorHAnsi"/>
          <w:sz w:val="20"/>
          <w:szCs w:val="20"/>
        </w:rPr>
      </w:pPr>
    </w:p>
    <w:p w14:paraId="5B14C381" w14:textId="36AF18D0" w:rsidR="00823A98" w:rsidRPr="007001EC" w:rsidRDefault="00823A98" w:rsidP="00823A98">
      <w:pPr>
        <w:rPr>
          <w:rFonts w:asciiTheme="minorHAnsi" w:hAnsiTheme="minorHAnsi" w:cstheme="minorHAnsi"/>
          <w:sz w:val="20"/>
          <w:szCs w:val="20"/>
        </w:rPr>
      </w:pPr>
    </w:p>
    <w:p w14:paraId="469D131D" w14:textId="77777777" w:rsidR="00823A98" w:rsidRPr="007001EC" w:rsidRDefault="00823A98" w:rsidP="005526B2">
      <w:pPr>
        <w:ind w:left="1440" w:firstLine="720"/>
        <w:rPr>
          <w:rFonts w:asciiTheme="minorHAnsi" w:hAnsiTheme="minorHAnsi" w:cstheme="minorHAnsi"/>
          <w:sz w:val="20"/>
          <w:szCs w:val="20"/>
          <w:u w:val="single"/>
        </w:rPr>
      </w:pPr>
      <w:r w:rsidRPr="007001EC">
        <w:rPr>
          <w:rFonts w:asciiTheme="minorHAnsi" w:hAnsiTheme="minorHAnsi" w:cstheme="minorHAnsi"/>
          <w:sz w:val="20"/>
          <w:szCs w:val="20"/>
          <w:u w:val="single"/>
        </w:rPr>
        <w:t>ASSESSOR’S VALUE</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u w:val="single"/>
        </w:rPr>
        <w:t>BOE VALUE DETERMINATION</w:t>
      </w:r>
    </w:p>
    <w:p w14:paraId="12F324EB" w14:textId="77777777" w:rsidR="00823A98" w:rsidRPr="007001EC" w:rsidRDefault="00823A98" w:rsidP="00823A98">
      <w:pPr>
        <w:rPr>
          <w:rFonts w:asciiTheme="minorHAnsi" w:hAnsiTheme="minorHAnsi" w:cstheme="minorHAnsi"/>
          <w:sz w:val="20"/>
          <w:szCs w:val="20"/>
        </w:rPr>
      </w:pPr>
    </w:p>
    <w:p w14:paraId="14DBF5A2" w14:textId="139AFC5D" w:rsidR="00823A98" w:rsidRPr="007001EC" w:rsidRDefault="005526B2" w:rsidP="00823A98">
      <w:pPr>
        <w:spacing w:line="276" w:lineRule="auto"/>
        <w:rPr>
          <w:rFonts w:asciiTheme="minorHAnsi" w:hAnsiTheme="minorHAnsi" w:cstheme="minorHAnsi"/>
          <w:sz w:val="20"/>
          <w:szCs w:val="20"/>
        </w:rPr>
      </w:pPr>
      <w:r w:rsidRPr="007001EC">
        <w:rPr>
          <w:rFonts w:asciiTheme="minorHAnsi" w:hAnsiTheme="minorHAnsi" w:cstheme="minorHAnsi"/>
          <w:sz w:val="20"/>
          <w:szCs w:val="20"/>
        </w:rPr>
        <w:t>LAND</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w:t>
      </w:r>
      <w:r w:rsidRPr="007001EC">
        <w:rPr>
          <w:rFonts w:asciiTheme="minorHAnsi" w:hAnsiTheme="minorHAnsi" w:cstheme="minorHAnsi"/>
          <w:sz w:val="20"/>
          <w:szCs w:val="20"/>
        </w:rPr>
        <w:tab/>
      </w:r>
      <w:r w:rsidR="003E5DE7">
        <w:rPr>
          <w:rFonts w:asciiTheme="minorHAnsi" w:hAnsiTheme="minorHAnsi" w:cstheme="minorHAnsi"/>
          <w:sz w:val="20"/>
          <w:szCs w:val="20"/>
        </w:rPr>
        <w:t>280,500</w:t>
      </w:r>
      <w:r w:rsidRPr="007001EC">
        <w:rPr>
          <w:rFonts w:asciiTheme="minorHAnsi" w:hAnsiTheme="minorHAnsi" w:cstheme="minorHAnsi"/>
          <w:sz w:val="20"/>
          <w:szCs w:val="20"/>
        </w:rPr>
        <w:tab/>
      </w:r>
      <w:r w:rsidR="0060434C"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w:t>
      </w:r>
      <w:r w:rsidR="00554697" w:rsidRPr="007001EC">
        <w:rPr>
          <w:rFonts w:asciiTheme="minorHAnsi" w:hAnsiTheme="minorHAnsi" w:cstheme="minorHAnsi"/>
          <w:sz w:val="20"/>
          <w:szCs w:val="20"/>
        </w:rPr>
        <w:tab/>
      </w:r>
      <w:r w:rsidR="003E5DE7">
        <w:rPr>
          <w:rFonts w:asciiTheme="minorHAnsi" w:hAnsiTheme="minorHAnsi" w:cstheme="minorHAnsi"/>
          <w:sz w:val="20"/>
          <w:szCs w:val="20"/>
        </w:rPr>
        <w:t>280,500</w:t>
      </w:r>
    </w:p>
    <w:p w14:paraId="556B0C69" w14:textId="37733A05" w:rsidR="00693D62" w:rsidRPr="007001EC" w:rsidRDefault="005526B2" w:rsidP="00823A98">
      <w:pPr>
        <w:spacing w:line="276" w:lineRule="auto"/>
        <w:rPr>
          <w:rFonts w:asciiTheme="minorHAnsi" w:hAnsiTheme="minorHAnsi" w:cstheme="minorHAnsi"/>
          <w:sz w:val="20"/>
          <w:szCs w:val="20"/>
        </w:rPr>
      </w:pPr>
      <w:r w:rsidRPr="007001EC">
        <w:rPr>
          <w:rFonts w:asciiTheme="minorHAnsi" w:hAnsiTheme="minorHAnsi" w:cstheme="minorHAnsi"/>
          <w:sz w:val="20"/>
          <w:szCs w:val="20"/>
        </w:rPr>
        <w:t>IMPROVEMENTS</w:t>
      </w:r>
      <w:r w:rsidRPr="007001EC">
        <w:rPr>
          <w:rFonts w:asciiTheme="minorHAnsi" w:hAnsiTheme="minorHAnsi" w:cstheme="minorHAnsi"/>
          <w:sz w:val="20"/>
          <w:szCs w:val="20"/>
        </w:rPr>
        <w:tab/>
      </w:r>
      <w:r w:rsidR="007001EC">
        <w:rPr>
          <w:rFonts w:asciiTheme="minorHAnsi" w:hAnsiTheme="minorHAnsi" w:cstheme="minorHAnsi"/>
          <w:sz w:val="20"/>
          <w:szCs w:val="20"/>
        </w:rPr>
        <w:tab/>
      </w:r>
      <w:r w:rsidRPr="007001EC">
        <w:rPr>
          <w:rFonts w:asciiTheme="minorHAnsi" w:hAnsiTheme="minorHAnsi" w:cstheme="minorHAnsi"/>
          <w:sz w:val="20"/>
          <w:szCs w:val="20"/>
        </w:rPr>
        <w:t>$</w:t>
      </w:r>
      <w:r w:rsidRPr="007001EC">
        <w:rPr>
          <w:rFonts w:asciiTheme="minorHAnsi" w:hAnsiTheme="minorHAnsi" w:cstheme="minorHAnsi"/>
          <w:sz w:val="20"/>
          <w:szCs w:val="20"/>
        </w:rPr>
        <w:tab/>
      </w:r>
      <w:r w:rsidR="003E5DE7">
        <w:rPr>
          <w:rFonts w:asciiTheme="minorHAnsi" w:hAnsiTheme="minorHAnsi" w:cstheme="minorHAnsi"/>
          <w:sz w:val="20"/>
          <w:szCs w:val="20"/>
        </w:rPr>
        <w:t>121,400</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0060434C" w:rsidRPr="007001EC">
        <w:rPr>
          <w:rFonts w:asciiTheme="minorHAnsi" w:hAnsiTheme="minorHAnsi" w:cstheme="minorHAnsi"/>
          <w:sz w:val="20"/>
          <w:szCs w:val="20"/>
        </w:rPr>
        <w:tab/>
      </w:r>
      <w:r w:rsidRPr="007001EC">
        <w:rPr>
          <w:rFonts w:asciiTheme="minorHAnsi" w:hAnsiTheme="minorHAnsi" w:cstheme="minorHAnsi"/>
          <w:sz w:val="20"/>
          <w:szCs w:val="20"/>
        </w:rPr>
        <w:tab/>
      </w:r>
      <w:r w:rsidR="0080500B" w:rsidRPr="007001EC">
        <w:rPr>
          <w:rFonts w:asciiTheme="minorHAnsi" w:hAnsiTheme="minorHAnsi" w:cstheme="minorHAnsi"/>
          <w:sz w:val="20"/>
          <w:szCs w:val="20"/>
        </w:rPr>
        <w:t>$</w:t>
      </w:r>
      <w:r w:rsidR="00835C0A" w:rsidRPr="007001EC">
        <w:rPr>
          <w:rFonts w:asciiTheme="minorHAnsi" w:hAnsiTheme="minorHAnsi" w:cstheme="minorHAnsi"/>
          <w:sz w:val="20"/>
          <w:szCs w:val="20"/>
        </w:rPr>
        <w:tab/>
      </w:r>
      <w:r w:rsidR="003E5DE7">
        <w:rPr>
          <w:rFonts w:asciiTheme="minorHAnsi" w:hAnsiTheme="minorHAnsi" w:cstheme="minorHAnsi"/>
          <w:sz w:val="20"/>
          <w:szCs w:val="20"/>
        </w:rPr>
        <w:t>121,400</w:t>
      </w:r>
    </w:p>
    <w:p w14:paraId="06C7F9B4" w14:textId="4759A0B2" w:rsidR="00823A98" w:rsidRPr="007001EC" w:rsidRDefault="00823A98" w:rsidP="00823A98">
      <w:pPr>
        <w:spacing w:line="276" w:lineRule="auto"/>
        <w:rPr>
          <w:rFonts w:asciiTheme="minorHAnsi" w:hAnsiTheme="minorHAnsi" w:cstheme="minorHAnsi"/>
          <w:sz w:val="20"/>
          <w:szCs w:val="20"/>
        </w:rPr>
      </w:pPr>
      <w:r w:rsidRPr="007001EC">
        <w:rPr>
          <w:rFonts w:asciiTheme="minorHAnsi" w:hAnsiTheme="minorHAnsi" w:cstheme="minorHAnsi"/>
          <w:sz w:val="20"/>
          <w:szCs w:val="20"/>
        </w:rPr>
        <w:t>TOTAL</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005526B2" w:rsidRPr="007001EC">
        <w:rPr>
          <w:rFonts w:asciiTheme="minorHAnsi" w:hAnsiTheme="minorHAnsi" w:cstheme="minorHAnsi"/>
          <w:sz w:val="20"/>
          <w:szCs w:val="20"/>
        </w:rPr>
        <w:t>$</w:t>
      </w:r>
      <w:r w:rsidR="005526B2" w:rsidRPr="007001EC">
        <w:rPr>
          <w:rFonts w:asciiTheme="minorHAnsi" w:hAnsiTheme="minorHAnsi" w:cstheme="minorHAnsi"/>
          <w:sz w:val="20"/>
          <w:szCs w:val="20"/>
        </w:rPr>
        <w:tab/>
      </w:r>
      <w:r w:rsidR="003E5DE7">
        <w:rPr>
          <w:rFonts w:asciiTheme="minorHAnsi" w:hAnsiTheme="minorHAnsi" w:cstheme="minorHAnsi"/>
          <w:sz w:val="20"/>
          <w:szCs w:val="20"/>
        </w:rPr>
        <w:t>401,900</w:t>
      </w:r>
      <w:r w:rsidR="005526B2" w:rsidRPr="007001EC">
        <w:rPr>
          <w:rFonts w:asciiTheme="minorHAnsi" w:hAnsiTheme="minorHAnsi" w:cstheme="minorHAnsi"/>
          <w:sz w:val="20"/>
          <w:szCs w:val="20"/>
        </w:rPr>
        <w:tab/>
      </w:r>
      <w:r w:rsidR="0060434C" w:rsidRPr="007001EC">
        <w:rPr>
          <w:rFonts w:asciiTheme="minorHAnsi" w:hAnsiTheme="minorHAnsi" w:cstheme="minorHAnsi"/>
          <w:sz w:val="20"/>
          <w:szCs w:val="20"/>
        </w:rPr>
        <w:tab/>
      </w:r>
      <w:r w:rsidR="005526B2" w:rsidRPr="007001EC">
        <w:rPr>
          <w:rFonts w:asciiTheme="minorHAnsi" w:hAnsiTheme="minorHAnsi" w:cstheme="minorHAnsi"/>
          <w:sz w:val="20"/>
          <w:szCs w:val="20"/>
        </w:rPr>
        <w:tab/>
      </w:r>
      <w:r w:rsidR="005526B2" w:rsidRPr="007001EC">
        <w:rPr>
          <w:rFonts w:asciiTheme="minorHAnsi" w:hAnsiTheme="minorHAnsi" w:cstheme="minorHAnsi"/>
          <w:sz w:val="20"/>
          <w:szCs w:val="20"/>
        </w:rPr>
        <w:tab/>
      </w:r>
      <w:r w:rsidRPr="007001EC">
        <w:rPr>
          <w:rFonts w:asciiTheme="minorHAnsi" w:hAnsiTheme="minorHAnsi" w:cstheme="minorHAnsi"/>
          <w:sz w:val="20"/>
          <w:szCs w:val="20"/>
        </w:rPr>
        <w:t>$</w:t>
      </w:r>
      <w:r w:rsidR="00835C0A" w:rsidRPr="007001EC">
        <w:rPr>
          <w:rFonts w:asciiTheme="minorHAnsi" w:hAnsiTheme="minorHAnsi" w:cstheme="minorHAnsi"/>
          <w:sz w:val="20"/>
          <w:szCs w:val="20"/>
        </w:rPr>
        <w:tab/>
      </w:r>
      <w:r w:rsidR="003E5DE7">
        <w:rPr>
          <w:rFonts w:asciiTheme="minorHAnsi" w:hAnsiTheme="minorHAnsi" w:cstheme="minorHAnsi"/>
          <w:sz w:val="20"/>
          <w:szCs w:val="20"/>
        </w:rPr>
        <w:t>401,900</w:t>
      </w:r>
    </w:p>
    <w:p w14:paraId="40C334E6" w14:textId="640098DA" w:rsidR="00823A98" w:rsidRPr="007001EC" w:rsidRDefault="00823A98" w:rsidP="00823A98">
      <w:pPr>
        <w:spacing w:line="276" w:lineRule="auto"/>
        <w:rPr>
          <w:rFonts w:asciiTheme="minorHAnsi" w:hAnsiTheme="minorHAnsi" w:cstheme="minorHAnsi"/>
          <w:sz w:val="20"/>
          <w:szCs w:val="20"/>
        </w:rPr>
      </w:pPr>
    </w:p>
    <w:p w14:paraId="30E28A19" w14:textId="3BD03ACD" w:rsidR="00F23BD4" w:rsidRPr="007001EC" w:rsidRDefault="00F23BD4" w:rsidP="00F23BD4">
      <w:pPr>
        <w:rPr>
          <w:rFonts w:asciiTheme="minorHAnsi" w:hAnsiTheme="minorHAnsi" w:cstheme="minorHAnsi"/>
          <w:sz w:val="20"/>
          <w:szCs w:val="20"/>
        </w:rPr>
      </w:pPr>
      <w:r w:rsidRPr="007001EC">
        <w:rPr>
          <w:rFonts w:asciiTheme="minorHAnsi" w:hAnsiTheme="minorHAnsi" w:cstheme="minorHAnsi"/>
          <w:sz w:val="20"/>
          <w:szCs w:val="20"/>
        </w:rPr>
        <w:t>The petitioner was</w:t>
      </w:r>
      <w:r w:rsidR="00835C0A" w:rsidRPr="007001EC">
        <w:rPr>
          <w:rFonts w:asciiTheme="minorHAnsi" w:hAnsiTheme="minorHAnsi" w:cstheme="minorHAnsi"/>
          <w:sz w:val="20"/>
          <w:szCs w:val="20"/>
        </w:rPr>
        <w:t xml:space="preserve"> </w:t>
      </w:r>
      <w:r w:rsidRPr="007001EC">
        <w:rPr>
          <w:rFonts w:asciiTheme="minorHAnsi" w:hAnsiTheme="minorHAnsi" w:cstheme="minorHAnsi"/>
          <w:sz w:val="20"/>
          <w:szCs w:val="20"/>
        </w:rPr>
        <w:t>present at th</w:t>
      </w:r>
      <w:r w:rsidR="00835C0A" w:rsidRPr="007001EC">
        <w:rPr>
          <w:rFonts w:asciiTheme="minorHAnsi" w:hAnsiTheme="minorHAnsi" w:cstheme="minorHAnsi"/>
          <w:sz w:val="20"/>
          <w:szCs w:val="20"/>
        </w:rPr>
        <w:t>e</w:t>
      </w:r>
      <w:r w:rsidR="00F477B1" w:rsidRPr="007001EC">
        <w:rPr>
          <w:rFonts w:asciiTheme="minorHAnsi" w:hAnsiTheme="minorHAnsi" w:cstheme="minorHAnsi"/>
          <w:sz w:val="20"/>
          <w:szCs w:val="20"/>
        </w:rPr>
        <w:t xml:space="preserve"> </w:t>
      </w:r>
      <w:r w:rsidR="00F736DC">
        <w:rPr>
          <w:rFonts w:asciiTheme="minorHAnsi" w:hAnsiTheme="minorHAnsi" w:cstheme="minorHAnsi"/>
          <w:sz w:val="20"/>
          <w:szCs w:val="20"/>
        </w:rPr>
        <w:t>Febr</w:t>
      </w:r>
      <w:r w:rsidR="00847E3D" w:rsidRPr="007001EC">
        <w:rPr>
          <w:rFonts w:asciiTheme="minorHAnsi" w:hAnsiTheme="minorHAnsi" w:cstheme="minorHAnsi"/>
          <w:sz w:val="20"/>
          <w:szCs w:val="20"/>
        </w:rPr>
        <w:t>uar</w:t>
      </w:r>
      <w:r w:rsidR="00F736DC">
        <w:rPr>
          <w:rFonts w:asciiTheme="minorHAnsi" w:hAnsiTheme="minorHAnsi" w:cstheme="minorHAnsi"/>
          <w:sz w:val="20"/>
          <w:szCs w:val="20"/>
        </w:rPr>
        <w:t>y</w:t>
      </w:r>
      <w:r w:rsidR="00847E3D" w:rsidRPr="007001EC">
        <w:rPr>
          <w:rFonts w:asciiTheme="minorHAnsi" w:hAnsiTheme="minorHAnsi" w:cstheme="minorHAnsi"/>
          <w:sz w:val="20"/>
          <w:szCs w:val="20"/>
        </w:rPr>
        <w:t xml:space="preserve"> </w:t>
      </w:r>
      <w:r w:rsidR="00F736DC">
        <w:rPr>
          <w:rFonts w:asciiTheme="minorHAnsi" w:hAnsiTheme="minorHAnsi" w:cstheme="minorHAnsi"/>
          <w:sz w:val="20"/>
          <w:szCs w:val="20"/>
        </w:rPr>
        <w:t>4</w:t>
      </w:r>
      <w:r w:rsidR="00847E3D" w:rsidRPr="007001EC">
        <w:rPr>
          <w:rFonts w:asciiTheme="minorHAnsi" w:hAnsiTheme="minorHAnsi" w:cstheme="minorHAnsi"/>
          <w:sz w:val="20"/>
          <w:szCs w:val="20"/>
        </w:rPr>
        <w:t>, 202</w:t>
      </w:r>
      <w:r w:rsidR="007001EC">
        <w:rPr>
          <w:rFonts w:asciiTheme="minorHAnsi" w:hAnsiTheme="minorHAnsi" w:cstheme="minorHAnsi"/>
          <w:sz w:val="20"/>
          <w:szCs w:val="20"/>
        </w:rPr>
        <w:t>6</w:t>
      </w:r>
      <w:r w:rsidR="00847E3D" w:rsidRPr="007001EC">
        <w:rPr>
          <w:rFonts w:asciiTheme="minorHAnsi" w:hAnsiTheme="minorHAnsi" w:cstheme="minorHAnsi"/>
          <w:sz w:val="20"/>
          <w:szCs w:val="20"/>
        </w:rPr>
        <w:t>,</w:t>
      </w:r>
      <w:r w:rsidRPr="007001EC">
        <w:rPr>
          <w:rFonts w:asciiTheme="minorHAnsi" w:hAnsiTheme="minorHAnsi" w:cstheme="minorHAnsi"/>
          <w:sz w:val="20"/>
          <w:szCs w:val="20"/>
        </w:rPr>
        <w:t xml:space="preserve"> hearing.</w:t>
      </w:r>
    </w:p>
    <w:p w14:paraId="7DD8A0FE" w14:textId="77777777" w:rsidR="00F23BD4" w:rsidRPr="007001EC" w:rsidRDefault="00F23BD4" w:rsidP="00F23BD4">
      <w:pPr>
        <w:rPr>
          <w:rFonts w:asciiTheme="minorHAnsi" w:hAnsiTheme="minorHAnsi" w:cstheme="minorHAnsi"/>
          <w:sz w:val="20"/>
          <w:szCs w:val="20"/>
        </w:rPr>
      </w:pPr>
    </w:p>
    <w:p w14:paraId="7AA52E26" w14:textId="57EF728A" w:rsidR="00F23BD4" w:rsidRPr="003E5DE7"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This property is described as a residential home situated on</w:t>
      </w:r>
      <w:r w:rsidR="00835C0A" w:rsidRPr="007001EC">
        <w:rPr>
          <w:rFonts w:asciiTheme="minorHAnsi" w:hAnsiTheme="minorHAnsi" w:cstheme="minorHAnsi"/>
          <w:sz w:val="20"/>
          <w:szCs w:val="20"/>
        </w:rPr>
        <w:t xml:space="preserve"> </w:t>
      </w:r>
      <w:r w:rsidR="003E5DE7">
        <w:rPr>
          <w:rFonts w:asciiTheme="minorHAnsi" w:hAnsiTheme="minorHAnsi" w:cstheme="minorHAnsi"/>
          <w:sz w:val="20"/>
          <w:szCs w:val="20"/>
        </w:rPr>
        <w:t xml:space="preserve">0.14 </w:t>
      </w:r>
      <w:r w:rsidRPr="007001EC">
        <w:rPr>
          <w:rFonts w:asciiTheme="minorHAnsi" w:hAnsiTheme="minorHAnsi" w:cstheme="minorHAnsi"/>
          <w:sz w:val="20"/>
          <w:szCs w:val="20"/>
        </w:rPr>
        <w:t xml:space="preserve">acres located at </w:t>
      </w:r>
      <w:r w:rsidR="003E5DE7">
        <w:rPr>
          <w:rFonts w:asciiTheme="minorHAnsi" w:hAnsiTheme="minorHAnsi" w:cstheme="minorHAnsi"/>
          <w:sz w:val="20"/>
          <w:szCs w:val="20"/>
        </w:rPr>
        <w:t>1102 36th St</w:t>
      </w:r>
      <w:r w:rsidRPr="007001EC">
        <w:rPr>
          <w:rFonts w:asciiTheme="minorHAnsi" w:hAnsiTheme="minorHAnsi" w:cstheme="minorHAnsi"/>
          <w:sz w:val="20"/>
          <w:szCs w:val="20"/>
        </w:rPr>
        <w:t>,</w:t>
      </w:r>
      <w:r w:rsidR="00F477B1" w:rsidRPr="007001EC">
        <w:rPr>
          <w:rFonts w:asciiTheme="minorHAnsi" w:hAnsiTheme="minorHAnsi" w:cstheme="minorHAnsi"/>
          <w:sz w:val="20"/>
          <w:szCs w:val="20"/>
        </w:rPr>
        <w:t xml:space="preserve"> </w:t>
      </w:r>
      <w:r w:rsidR="003E5DE7">
        <w:rPr>
          <w:rFonts w:asciiTheme="minorHAnsi" w:hAnsiTheme="minorHAnsi" w:cstheme="minorHAnsi"/>
          <w:sz w:val="20"/>
          <w:szCs w:val="20"/>
        </w:rPr>
        <w:t>Anacortes,</w:t>
      </w:r>
      <w:r w:rsidRPr="007001EC">
        <w:rPr>
          <w:rFonts w:asciiTheme="minorHAnsi" w:hAnsiTheme="minorHAnsi" w:cstheme="minorHAnsi"/>
          <w:sz w:val="20"/>
          <w:szCs w:val="20"/>
        </w:rPr>
        <w:t xml:space="preserve"> Skagit County, Washington. The </w:t>
      </w:r>
      <w:r w:rsidR="00EC6728" w:rsidRPr="007001EC">
        <w:rPr>
          <w:rFonts w:asciiTheme="minorHAnsi" w:hAnsiTheme="minorHAnsi" w:cstheme="minorHAnsi"/>
          <w:sz w:val="20"/>
          <w:szCs w:val="20"/>
        </w:rPr>
        <w:t>A</w:t>
      </w:r>
      <w:r w:rsidRPr="007001EC">
        <w:rPr>
          <w:rFonts w:asciiTheme="minorHAnsi" w:hAnsiTheme="minorHAnsi" w:cstheme="minorHAnsi"/>
          <w:sz w:val="20"/>
          <w:szCs w:val="20"/>
        </w:rPr>
        <w:t>pp</w:t>
      </w:r>
      <w:r w:rsidRPr="003E5DE7">
        <w:rPr>
          <w:rFonts w:asciiTheme="minorHAnsi" w:hAnsiTheme="minorHAnsi" w:cstheme="minorHAnsi"/>
          <w:sz w:val="20"/>
          <w:szCs w:val="20"/>
        </w:rPr>
        <w:t xml:space="preserve">ellant cites </w:t>
      </w:r>
      <w:r w:rsidR="00B51C4E">
        <w:rPr>
          <w:rFonts w:asciiTheme="minorHAnsi" w:hAnsiTheme="minorHAnsi" w:cstheme="minorHAnsi"/>
          <w:sz w:val="20"/>
          <w:szCs w:val="20"/>
        </w:rPr>
        <w:t>this and his</w:t>
      </w:r>
      <w:r w:rsidR="003E5DE7">
        <w:rPr>
          <w:rFonts w:asciiTheme="minorHAnsi" w:hAnsiTheme="minorHAnsi" w:cstheme="minorHAnsi"/>
          <w:sz w:val="20"/>
          <w:szCs w:val="20"/>
        </w:rPr>
        <w:t xml:space="preserve"> neighboring parcel were valued the same </w:t>
      </w:r>
      <w:r w:rsidR="00B51C4E">
        <w:rPr>
          <w:rFonts w:asciiTheme="minorHAnsi" w:hAnsiTheme="minorHAnsi" w:cstheme="minorHAnsi"/>
          <w:sz w:val="20"/>
          <w:szCs w:val="20"/>
        </w:rPr>
        <w:t>assessment despite different sizes one at 90x100ft (.21 acres) and the other 60x100ft (.14 acres). The Petitioner questioned</w:t>
      </w:r>
      <w:r w:rsidR="004752A5">
        <w:rPr>
          <w:rFonts w:asciiTheme="minorHAnsi" w:hAnsiTheme="minorHAnsi" w:cstheme="minorHAnsi"/>
          <w:sz w:val="20"/>
          <w:szCs w:val="20"/>
        </w:rPr>
        <w:t xml:space="preserve"> the</w:t>
      </w:r>
      <w:r w:rsidR="00B51C4E">
        <w:rPr>
          <w:rFonts w:asciiTheme="minorHAnsi" w:hAnsiTheme="minorHAnsi" w:cstheme="minorHAnsi"/>
          <w:sz w:val="20"/>
          <w:szCs w:val="20"/>
        </w:rPr>
        <w:t xml:space="preserve"> same valuations for both parcels and requested a reduction to $308,400.</w:t>
      </w:r>
    </w:p>
    <w:p w14:paraId="2DE86E01" w14:textId="62575782" w:rsidR="00F23BD4" w:rsidRPr="007001EC" w:rsidRDefault="00F23BD4" w:rsidP="00F23BD4">
      <w:pPr>
        <w:spacing w:line="276" w:lineRule="auto"/>
        <w:rPr>
          <w:rFonts w:asciiTheme="minorHAnsi" w:hAnsiTheme="minorHAnsi" w:cstheme="minorHAnsi"/>
          <w:sz w:val="20"/>
          <w:szCs w:val="20"/>
        </w:rPr>
      </w:pPr>
    </w:p>
    <w:p w14:paraId="48D0DC21" w14:textId="7B87AD8E"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The Assessor</w:t>
      </w:r>
      <w:r w:rsidR="00B2056E" w:rsidRPr="007001EC">
        <w:rPr>
          <w:rFonts w:asciiTheme="minorHAnsi" w:hAnsiTheme="minorHAnsi" w:cstheme="minorHAnsi"/>
          <w:sz w:val="20"/>
          <w:szCs w:val="20"/>
        </w:rPr>
        <w:t>,</w:t>
      </w:r>
      <w:r w:rsidRPr="007001EC">
        <w:rPr>
          <w:rFonts w:asciiTheme="minorHAnsi" w:hAnsiTheme="minorHAnsi" w:cstheme="minorHAnsi"/>
          <w:sz w:val="20"/>
          <w:szCs w:val="20"/>
        </w:rPr>
        <w:t xml:space="preserve"> represented by Deputy Assessor</w:t>
      </w:r>
      <w:r w:rsidR="008B4973" w:rsidRPr="007001EC">
        <w:rPr>
          <w:rFonts w:asciiTheme="minorHAnsi" w:hAnsiTheme="minorHAnsi" w:cstheme="minorHAnsi"/>
          <w:sz w:val="20"/>
          <w:szCs w:val="20"/>
        </w:rPr>
        <w:t xml:space="preserve"> Doug Webb</w:t>
      </w:r>
      <w:r w:rsidR="00B2056E" w:rsidRPr="007001EC">
        <w:rPr>
          <w:rFonts w:asciiTheme="minorHAnsi" w:hAnsiTheme="minorHAnsi" w:cstheme="minorHAnsi"/>
          <w:sz w:val="20"/>
          <w:szCs w:val="20"/>
        </w:rPr>
        <w:t>,</w:t>
      </w:r>
      <w:r w:rsidRPr="007001EC">
        <w:rPr>
          <w:rFonts w:asciiTheme="minorHAnsi" w:hAnsiTheme="minorHAnsi" w:cstheme="minorHAnsi"/>
          <w:sz w:val="20"/>
          <w:szCs w:val="20"/>
        </w:rPr>
        <w:t xml:space="preserve"> provided </w:t>
      </w:r>
      <w:r w:rsidR="004752A5">
        <w:rPr>
          <w:rFonts w:asciiTheme="minorHAnsi" w:hAnsiTheme="minorHAnsi" w:cstheme="minorHAnsi"/>
          <w:sz w:val="20"/>
          <w:szCs w:val="20"/>
        </w:rPr>
        <w:t>oral testimony</w:t>
      </w:r>
      <w:r w:rsidRPr="007001EC">
        <w:rPr>
          <w:rFonts w:asciiTheme="minorHAnsi" w:hAnsiTheme="minorHAnsi" w:cstheme="minorHAnsi"/>
          <w:sz w:val="20"/>
          <w:szCs w:val="20"/>
        </w:rPr>
        <w:t xml:space="preserve">, noting that the </w:t>
      </w:r>
      <w:r w:rsidR="007001EC">
        <w:rPr>
          <w:rFonts w:asciiTheme="minorHAnsi" w:hAnsiTheme="minorHAnsi" w:cstheme="minorHAnsi"/>
          <w:sz w:val="20"/>
          <w:szCs w:val="20"/>
        </w:rPr>
        <w:t>A</w:t>
      </w:r>
      <w:r w:rsidRPr="007001EC">
        <w:rPr>
          <w:rFonts w:asciiTheme="minorHAnsi" w:hAnsiTheme="minorHAnsi" w:cstheme="minorHAnsi"/>
          <w:sz w:val="20"/>
          <w:szCs w:val="20"/>
        </w:rPr>
        <w:t xml:space="preserve">ssessor’s market </w:t>
      </w:r>
      <w:r w:rsidR="004752A5">
        <w:rPr>
          <w:rFonts w:asciiTheme="minorHAnsi" w:hAnsiTheme="minorHAnsi" w:cstheme="minorHAnsi"/>
          <w:sz w:val="20"/>
          <w:szCs w:val="20"/>
        </w:rPr>
        <w:t>analysis shows very little difference in what people will pay for lots between .14 acres and .29 acres. The main utility is being able to build a house, and that spectrum is essentially viewed as having the same value on the market</w:t>
      </w:r>
      <w:r w:rsidRPr="007001EC">
        <w:rPr>
          <w:rFonts w:asciiTheme="minorHAnsi" w:hAnsiTheme="minorHAnsi" w:cstheme="minorHAnsi"/>
          <w:sz w:val="20"/>
          <w:szCs w:val="20"/>
        </w:rPr>
        <w:t xml:space="preserve">. </w:t>
      </w:r>
      <w:r w:rsidR="00E02111" w:rsidRPr="007001EC">
        <w:rPr>
          <w:rFonts w:asciiTheme="minorHAnsi" w:hAnsiTheme="minorHAnsi" w:cstheme="minorHAnsi"/>
          <w:sz w:val="20"/>
          <w:szCs w:val="20"/>
        </w:rPr>
        <w:t xml:space="preserve">The Assessor requests the board sustain the current valuation. </w:t>
      </w:r>
    </w:p>
    <w:p w14:paraId="0F99A792" w14:textId="63A9B342" w:rsidR="00F23BD4" w:rsidRPr="007001EC" w:rsidRDefault="00F23BD4" w:rsidP="00F23BD4">
      <w:pPr>
        <w:spacing w:line="276" w:lineRule="auto"/>
        <w:rPr>
          <w:rFonts w:asciiTheme="minorHAnsi" w:hAnsiTheme="minorHAnsi" w:cstheme="minorHAnsi"/>
          <w:sz w:val="20"/>
          <w:szCs w:val="20"/>
        </w:rPr>
      </w:pPr>
    </w:p>
    <w:p w14:paraId="14BE4DC1" w14:textId="4381C224"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 xml:space="preserve">BOE members present were </w:t>
      </w:r>
      <w:r w:rsidR="004F49AA" w:rsidRPr="007001EC">
        <w:rPr>
          <w:rFonts w:asciiTheme="minorHAnsi" w:hAnsiTheme="minorHAnsi" w:cstheme="minorHAnsi"/>
          <w:sz w:val="20"/>
          <w:szCs w:val="20"/>
        </w:rPr>
        <w:t>Rich Holtrop</w:t>
      </w:r>
      <w:r w:rsidRPr="007001EC">
        <w:rPr>
          <w:rFonts w:asciiTheme="minorHAnsi" w:hAnsiTheme="minorHAnsi" w:cstheme="minorHAnsi"/>
          <w:sz w:val="20"/>
          <w:szCs w:val="20"/>
        </w:rPr>
        <w:t>, Angie Bossarte</w:t>
      </w:r>
      <w:r w:rsidR="00774531" w:rsidRPr="007001EC">
        <w:rPr>
          <w:rFonts w:asciiTheme="minorHAnsi" w:hAnsiTheme="minorHAnsi" w:cstheme="minorHAnsi"/>
          <w:sz w:val="20"/>
          <w:szCs w:val="20"/>
        </w:rPr>
        <w:t>,</w:t>
      </w:r>
      <w:r w:rsidR="006D1184" w:rsidRPr="007001EC">
        <w:rPr>
          <w:rFonts w:asciiTheme="minorHAnsi" w:hAnsiTheme="minorHAnsi" w:cstheme="minorHAnsi"/>
          <w:sz w:val="20"/>
          <w:szCs w:val="20"/>
        </w:rPr>
        <w:t xml:space="preserve"> and</w:t>
      </w:r>
      <w:r w:rsidR="00774531" w:rsidRPr="007001EC">
        <w:rPr>
          <w:rFonts w:asciiTheme="minorHAnsi" w:hAnsiTheme="minorHAnsi" w:cstheme="minorHAnsi"/>
          <w:sz w:val="20"/>
          <w:szCs w:val="20"/>
        </w:rPr>
        <w:t xml:space="preserve"> Betta </w:t>
      </w:r>
      <w:r w:rsidR="0080472C" w:rsidRPr="007001EC">
        <w:rPr>
          <w:rFonts w:asciiTheme="minorHAnsi" w:hAnsiTheme="minorHAnsi" w:cstheme="minorHAnsi"/>
          <w:sz w:val="20"/>
          <w:szCs w:val="20"/>
        </w:rPr>
        <w:t>Spinelli</w:t>
      </w:r>
      <w:r w:rsidRPr="007001EC">
        <w:rPr>
          <w:rFonts w:asciiTheme="minorHAnsi" w:hAnsiTheme="minorHAnsi" w:cstheme="minorHAnsi"/>
          <w:sz w:val="20"/>
          <w:szCs w:val="20"/>
        </w:rPr>
        <w:t>.</w:t>
      </w:r>
    </w:p>
    <w:p w14:paraId="63B9A40D" w14:textId="77777777" w:rsidR="00F23BD4" w:rsidRPr="007001EC" w:rsidRDefault="00F23BD4" w:rsidP="00F23BD4">
      <w:pPr>
        <w:spacing w:line="276" w:lineRule="auto"/>
        <w:rPr>
          <w:rFonts w:asciiTheme="minorHAnsi" w:hAnsiTheme="minorHAnsi" w:cstheme="minorHAnsi"/>
          <w:sz w:val="20"/>
          <w:szCs w:val="20"/>
        </w:rPr>
      </w:pPr>
    </w:p>
    <w:p w14:paraId="63D776BD" w14:textId="1D919AA3" w:rsidR="00F23BD4" w:rsidRPr="007001EC" w:rsidRDefault="00F23BD4" w:rsidP="00F23BD4">
      <w:pPr>
        <w:rPr>
          <w:rFonts w:asciiTheme="minorHAnsi" w:hAnsiTheme="minorHAnsi" w:cstheme="minorHAnsi"/>
          <w:sz w:val="20"/>
          <w:szCs w:val="20"/>
        </w:rPr>
      </w:pPr>
      <w:r w:rsidRPr="007001EC">
        <w:rPr>
          <w:rFonts w:asciiTheme="minorHAnsi" w:hAnsiTheme="minorHAnsi" w:cstheme="minorHAnsi"/>
          <w:sz w:val="20"/>
          <w:szCs w:val="20"/>
        </w:rPr>
        <w:t xml:space="preserve">The burden of proof is on the </w:t>
      </w:r>
      <w:r w:rsidR="00EC6728" w:rsidRPr="007001EC">
        <w:rPr>
          <w:rFonts w:asciiTheme="minorHAnsi" w:hAnsiTheme="minorHAnsi" w:cstheme="minorHAnsi"/>
          <w:sz w:val="20"/>
          <w:szCs w:val="20"/>
        </w:rPr>
        <w:t>P</w:t>
      </w:r>
      <w:r w:rsidRPr="007001EC">
        <w:rPr>
          <w:rFonts w:asciiTheme="minorHAnsi" w:hAnsiTheme="minorHAnsi" w:cstheme="minorHAnsi"/>
          <w:sz w:val="20"/>
          <w:szCs w:val="20"/>
        </w:rPr>
        <w:t xml:space="preserve">etitioner to provide clear, cogent, and convincing evidence to support the appeal.  In this case, the </w:t>
      </w:r>
      <w:r w:rsidR="00EC6728" w:rsidRPr="007001EC">
        <w:rPr>
          <w:rFonts w:asciiTheme="minorHAnsi" w:hAnsiTheme="minorHAnsi" w:cstheme="minorHAnsi"/>
          <w:sz w:val="20"/>
          <w:szCs w:val="20"/>
        </w:rPr>
        <w:t>P</w:t>
      </w:r>
      <w:r w:rsidRPr="007001EC">
        <w:rPr>
          <w:rFonts w:asciiTheme="minorHAnsi" w:hAnsiTheme="minorHAnsi" w:cstheme="minorHAnsi"/>
          <w:sz w:val="20"/>
          <w:szCs w:val="20"/>
        </w:rPr>
        <w:t xml:space="preserve">etitioner did not submit </w:t>
      </w:r>
      <w:r w:rsidR="00054635" w:rsidRPr="007001EC">
        <w:rPr>
          <w:rFonts w:asciiTheme="minorHAnsi" w:hAnsiTheme="minorHAnsi" w:cstheme="minorHAnsi"/>
          <w:sz w:val="20"/>
          <w:szCs w:val="20"/>
        </w:rPr>
        <w:t xml:space="preserve">sufficient </w:t>
      </w:r>
      <w:r w:rsidRPr="007001EC">
        <w:rPr>
          <w:rFonts w:asciiTheme="minorHAnsi" w:hAnsiTheme="minorHAnsi" w:cstheme="minorHAnsi"/>
          <w:sz w:val="20"/>
          <w:szCs w:val="20"/>
        </w:rPr>
        <w:t xml:space="preserve">evidence to support a reduction. Therefore, the Board finds that the </w:t>
      </w:r>
      <w:r w:rsidR="00EC6728" w:rsidRPr="007001EC">
        <w:rPr>
          <w:rFonts w:asciiTheme="minorHAnsi" w:hAnsiTheme="minorHAnsi" w:cstheme="minorHAnsi"/>
          <w:sz w:val="20"/>
          <w:szCs w:val="20"/>
        </w:rPr>
        <w:t>P</w:t>
      </w:r>
      <w:r w:rsidRPr="007001EC">
        <w:rPr>
          <w:rFonts w:asciiTheme="minorHAnsi" w:hAnsiTheme="minorHAnsi" w:cstheme="minorHAnsi"/>
          <w:sz w:val="20"/>
          <w:szCs w:val="20"/>
        </w:rPr>
        <w:t xml:space="preserve">etitioner has failed to overcome </w:t>
      </w:r>
      <w:r w:rsidR="00510EC2" w:rsidRPr="007001EC">
        <w:rPr>
          <w:rFonts w:asciiTheme="minorHAnsi" w:hAnsiTheme="minorHAnsi" w:cstheme="minorHAnsi"/>
          <w:sz w:val="20"/>
          <w:szCs w:val="20"/>
        </w:rPr>
        <w:t>the</w:t>
      </w:r>
      <w:r w:rsidRPr="007001EC">
        <w:rPr>
          <w:rFonts w:asciiTheme="minorHAnsi" w:hAnsiTheme="minorHAnsi" w:cstheme="minorHAnsi"/>
          <w:sz w:val="20"/>
          <w:szCs w:val="20"/>
        </w:rPr>
        <w:t xml:space="preserve"> evidentiary standard necessary to overrule the </w:t>
      </w:r>
      <w:r w:rsidR="007001EC">
        <w:rPr>
          <w:rFonts w:asciiTheme="minorHAnsi" w:hAnsiTheme="minorHAnsi" w:cstheme="minorHAnsi"/>
          <w:sz w:val="20"/>
          <w:szCs w:val="20"/>
        </w:rPr>
        <w:t>A</w:t>
      </w:r>
      <w:r w:rsidR="00D2305C" w:rsidRPr="007001EC">
        <w:rPr>
          <w:rFonts w:asciiTheme="minorHAnsi" w:hAnsiTheme="minorHAnsi" w:cstheme="minorHAnsi"/>
          <w:sz w:val="20"/>
          <w:szCs w:val="20"/>
        </w:rPr>
        <w:t>ssessor</w:t>
      </w:r>
      <w:r w:rsidRPr="007001EC">
        <w:rPr>
          <w:rFonts w:asciiTheme="minorHAnsi" w:hAnsiTheme="minorHAnsi" w:cstheme="minorHAnsi"/>
          <w:sz w:val="20"/>
          <w:szCs w:val="20"/>
        </w:rPr>
        <w:t xml:space="preserve">. </w:t>
      </w:r>
    </w:p>
    <w:p w14:paraId="5BF31FB4" w14:textId="77777777" w:rsidR="00F23BD4" w:rsidRPr="007001EC" w:rsidRDefault="00F23BD4" w:rsidP="00F23BD4">
      <w:pPr>
        <w:rPr>
          <w:rFonts w:asciiTheme="minorHAnsi" w:hAnsiTheme="minorHAnsi" w:cstheme="minorHAnsi"/>
          <w:sz w:val="20"/>
          <w:szCs w:val="20"/>
        </w:rPr>
      </w:pPr>
    </w:p>
    <w:p w14:paraId="19141D93" w14:textId="63D04A3C"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 xml:space="preserve">Upon motion duly made and seconded, the Board unanimously upholds the Assessor. </w:t>
      </w:r>
    </w:p>
    <w:p w14:paraId="1BD13279" w14:textId="334B7C37" w:rsidR="006938EF" w:rsidRPr="007001EC" w:rsidRDefault="006938EF" w:rsidP="00823A98">
      <w:pPr>
        <w:rPr>
          <w:rFonts w:asciiTheme="minorHAnsi" w:hAnsiTheme="minorHAnsi" w:cstheme="minorHAnsi"/>
          <w:sz w:val="20"/>
          <w:szCs w:val="20"/>
        </w:rPr>
      </w:pPr>
    </w:p>
    <w:p w14:paraId="438A1A68" w14:textId="7972FB8C" w:rsidR="00482202" w:rsidRPr="007001EC" w:rsidRDefault="00482202" w:rsidP="00823A98">
      <w:pPr>
        <w:rPr>
          <w:rFonts w:asciiTheme="minorHAnsi" w:hAnsiTheme="minorHAnsi" w:cstheme="minorHAnsi"/>
          <w:sz w:val="20"/>
          <w:szCs w:val="20"/>
        </w:rPr>
      </w:pPr>
    </w:p>
    <w:p w14:paraId="2423E871" w14:textId="3C8BB7C8" w:rsidR="00CB56C6" w:rsidRPr="007001EC" w:rsidRDefault="00CB56C6" w:rsidP="00823A98">
      <w:pPr>
        <w:rPr>
          <w:rFonts w:asciiTheme="minorHAnsi" w:hAnsiTheme="minorHAnsi" w:cstheme="minorHAnsi"/>
          <w:sz w:val="20"/>
          <w:szCs w:val="20"/>
        </w:rPr>
      </w:pPr>
    </w:p>
    <w:p w14:paraId="1098F6AB" w14:textId="073DC320" w:rsidR="00823A98" w:rsidRPr="007001EC" w:rsidRDefault="009E7C8B" w:rsidP="00823A98">
      <w:pPr>
        <w:rPr>
          <w:rFonts w:asciiTheme="minorHAnsi" w:hAnsiTheme="minorHAnsi" w:cstheme="minorHAnsi"/>
          <w:sz w:val="20"/>
          <w:szCs w:val="20"/>
        </w:rPr>
      </w:pP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Skagit County Board of Equalization</w:t>
      </w:r>
      <w:r w:rsidR="00823A98" w:rsidRPr="007001EC">
        <w:rPr>
          <w:rFonts w:asciiTheme="minorHAnsi" w:hAnsiTheme="minorHAnsi" w:cstheme="minorHAnsi"/>
          <w:sz w:val="20"/>
          <w:szCs w:val="20"/>
        </w:rPr>
        <w:t xml:space="preserve"> </w:t>
      </w:r>
    </w:p>
    <w:p w14:paraId="573BB9C3" w14:textId="6FB231C6" w:rsidR="00823A98" w:rsidRPr="007001EC" w:rsidRDefault="003E6126" w:rsidP="00823A98">
      <w:pPr>
        <w:rPr>
          <w:rFonts w:asciiTheme="minorHAnsi" w:hAnsiTheme="minorHAnsi" w:cstheme="minorHAnsi"/>
          <w:sz w:val="20"/>
          <w:szCs w:val="20"/>
        </w:rPr>
      </w:pPr>
      <w:r w:rsidRPr="007001EC">
        <w:rPr>
          <w:rFonts w:asciiTheme="minorHAnsi" w:hAnsiTheme="minorHAnsi" w:cstheme="minorHAnsi"/>
          <w:noProof/>
        </w:rPr>
        <w:drawing>
          <wp:anchor distT="0" distB="0" distL="114300" distR="114300" simplePos="0" relativeHeight="251658240" behindDoc="1" locked="0" layoutInCell="1" allowOverlap="1" wp14:anchorId="707DB52B" wp14:editId="3451D409">
            <wp:simplePos x="0" y="0"/>
            <wp:positionH relativeFrom="column">
              <wp:posOffset>2714625</wp:posOffset>
            </wp:positionH>
            <wp:positionV relativeFrom="paragraph">
              <wp:posOffset>31750</wp:posOffset>
            </wp:positionV>
            <wp:extent cx="1356099" cy="504825"/>
            <wp:effectExtent l="0" t="0" r="0" b="0"/>
            <wp:wrapNone/>
            <wp:docPr id="981744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74489" name="Picture 98174489"/>
                    <pic:cNvPicPr/>
                  </pic:nvPicPr>
                  <pic:blipFill>
                    <a:blip r:embed="rId8">
                      <a:extLst>
                        <a:ext uri="{28A0092B-C50C-407E-A947-70E740481C1C}">
                          <a14:useLocalDpi xmlns:a14="http://schemas.microsoft.com/office/drawing/2010/main" val="0"/>
                        </a:ext>
                      </a:extLst>
                    </a:blip>
                    <a:stretch>
                      <a:fillRect/>
                    </a:stretch>
                  </pic:blipFill>
                  <pic:spPr>
                    <a:xfrm>
                      <a:off x="0" y="0"/>
                      <a:ext cx="1358357" cy="505665"/>
                    </a:xfrm>
                    <a:prstGeom prst="rect">
                      <a:avLst/>
                    </a:prstGeom>
                  </pic:spPr>
                </pic:pic>
              </a:graphicData>
            </a:graphic>
            <wp14:sizeRelH relativeFrom="margin">
              <wp14:pctWidth>0</wp14:pctWidth>
            </wp14:sizeRelH>
            <wp14:sizeRelV relativeFrom="margin">
              <wp14:pctHeight>0</wp14:pctHeight>
            </wp14:sizeRelV>
          </wp:anchor>
        </w:drawing>
      </w:r>
    </w:p>
    <w:p w14:paraId="29525E29" w14:textId="50C6A4EE" w:rsidR="00626F42" w:rsidRPr="007001EC" w:rsidRDefault="00626F42" w:rsidP="00823A98">
      <w:pPr>
        <w:rPr>
          <w:rFonts w:asciiTheme="minorHAnsi" w:hAnsiTheme="minorHAnsi" w:cstheme="minorHAnsi"/>
          <w:sz w:val="20"/>
          <w:szCs w:val="20"/>
        </w:rPr>
      </w:pPr>
    </w:p>
    <w:p w14:paraId="57F30915" w14:textId="0D4AE6C6" w:rsidR="00823A98" w:rsidRPr="007001EC" w:rsidRDefault="00823A98" w:rsidP="00823A98">
      <w:pPr>
        <w:rPr>
          <w:rFonts w:asciiTheme="minorHAnsi" w:hAnsiTheme="minorHAnsi" w:cstheme="minorHAnsi"/>
          <w:sz w:val="20"/>
          <w:szCs w:val="20"/>
        </w:rPr>
      </w:pPr>
      <w:r w:rsidRPr="007001EC">
        <w:rPr>
          <w:rFonts w:asciiTheme="minorHAnsi" w:hAnsiTheme="minorHAnsi" w:cstheme="minorHAnsi"/>
          <w:sz w:val="20"/>
          <w:szCs w:val="20"/>
        </w:rPr>
        <w:t>Dated</w:t>
      </w:r>
      <w:r w:rsidR="00993C10" w:rsidRPr="007001EC">
        <w:rPr>
          <w:rFonts w:asciiTheme="minorHAnsi" w:hAnsiTheme="minorHAnsi" w:cstheme="minorHAnsi"/>
          <w:sz w:val="20"/>
          <w:szCs w:val="20"/>
        </w:rPr>
        <w:t>:</w:t>
      </w:r>
      <w:r w:rsidR="0080472C" w:rsidRPr="007001EC">
        <w:rPr>
          <w:rFonts w:asciiTheme="minorHAnsi" w:hAnsiTheme="minorHAnsi" w:cstheme="minorHAnsi"/>
          <w:sz w:val="20"/>
          <w:szCs w:val="20"/>
        </w:rPr>
        <w:tab/>
      </w:r>
      <w:r w:rsidR="009C347A" w:rsidRPr="007001EC">
        <w:rPr>
          <w:rFonts w:asciiTheme="minorHAnsi" w:hAnsiTheme="minorHAnsi" w:cstheme="minorHAnsi"/>
          <w:sz w:val="20"/>
          <w:szCs w:val="20"/>
        </w:rPr>
        <w:tab/>
      </w:r>
      <w:r w:rsidR="001F7EC0" w:rsidRPr="007001EC">
        <w:rPr>
          <w:rFonts w:asciiTheme="minorHAnsi" w:hAnsiTheme="minorHAnsi" w:cstheme="minorHAnsi"/>
          <w:sz w:val="20"/>
          <w:szCs w:val="20"/>
        </w:rPr>
        <w:tab/>
      </w:r>
      <w:r w:rsidR="00115758" w:rsidRPr="007001EC">
        <w:rPr>
          <w:rFonts w:asciiTheme="minorHAnsi" w:hAnsiTheme="minorHAnsi" w:cstheme="minorHAnsi"/>
          <w:sz w:val="20"/>
          <w:szCs w:val="20"/>
        </w:rPr>
        <w:tab/>
      </w:r>
      <w:r w:rsidR="00115758" w:rsidRPr="007001EC">
        <w:rPr>
          <w:rFonts w:asciiTheme="minorHAnsi" w:hAnsiTheme="minorHAnsi" w:cstheme="minorHAnsi"/>
          <w:sz w:val="20"/>
          <w:szCs w:val="20"/>
        </w:rPr>
        <w:tab/>
      </w:r>
      <w:r w:rsidR="007E746C" w:rsidRPr="007001EC">
        <w:rPr>
          <w:rFonts w:asciiTheme="minorHAnsi" w:hAnsiTheme="minorHAnsi" w:cstheme="minorHAnsi"/>
          <w:sz w:val="20"/>
          <w:szCs w:val="20"/>
        </w:rPr>
        <w:tab/>
      </w:r>
      <w:r w:rsidRPr="007001EC">
        <w:rPr>
          <w:rFonts w:asciiTheme="minorHAnsi" w:hAnsiTheme="minorHAnsi" w:cstheme="minorHAnsi"/>
          <w:sz w:val="20"/>
          <w:szCs w:val="20"/>
        </w:rPr>
        <w:t>________________________________</w:t>
      </w:r>
    </w:p>
    <w:p w14:paraId="21B061B1" w14:textId="41B0C0B5" w:rsidR="00823A98" w:rsidRPr="007001EC" w:rsidRDefault="004F49AA" w:rsidP="00823A98">
      <w:pPr>
        <w:ind w:left="3600" w:firstLine="720"/>
        <w:rPr>
          <w:rFonts w:asciiTheme="minorHAnsi" w:hAnsiTheme="minorHAnsi" w:cstheme="minorHAnsi"/>
          <w:sz w:val="20"/>
          <w:szCs w:val="20"/>
        </w:rPr>
      </w:pPr>
      <w:r w:rsidRPr="007001EC">
        <w:rPr>
          <w:rFonts w:asciiTheme="minorHAnsi" w:hAnsiTheme="minorHAnsi" w:cstheme="minorHAnsi"/>
          <w:sz w:val="20"/>
          <w:szCs w:val="20"/>
        </w:rPr>
        <w:t>Rich Holtrop</w:t>
      </w:r>
      <w:r w:rsidR="008221F5" w:rsidRPr="007001EC">
        <w:rPr>
          <w:rFonts w:asciiTheme="minorHAnsi" w:hAnsiTheme="minorHAnsi" w:cstheme="minorHAnsi"/>
          <w:sz w:val="20"/>
          <w:szCs w:val="20"/>
        </w:rPr>
        <w:t>,</w:t>
      </w:r>
      <w:r w:rsidR="00713F56" w:rsidRPr="007001EC">
        <w:rPr>
          <w:rFonts w:asciiTheme="minorHAnsi" w:hAnsiTheme="minorHAnsi" w:cstheme="minorHAnsi"/>
          <w:sz w:val="20"/>
          <w:szCs w:val="20"/>
        </w:rPr>
        <w:t xml:space="preserve"> </w:t>
      </w:r>
      <w:r w:rsidR="00823A98" w:rsidRPr="007001EC">
        <w:rPr>
          <w:rFonts w:asciiTheme="minorHAnsi" w:hAnsiTheme="minorHAnsi" w:cstheme="minorHAnsi"/>
          <w:sz w:val="20"/>
          <w:szCs w:val="20"/>
        </w:rPr>
        <w:t>Chair</w:t>
      </w:r>
    </w:p>
    <w:p w14:paraId="06A08ED5" w14:textId="752E851B" w:rsidR="00823A98" w:rsidRPr="007001EC" w:rsidRDefault="00823A98" w:rsidP="00823A98">
      <w:pPr>
        <w:rPr>
          <w:rFonts w:asciiTheme="minorHAnsi" w:hAnsiTheme="minorHAnsi" w:cstheme="minorHAnsi"/>
          <w:sz w:val="20"/>
          <w:szCs w:val="20"/>
        </w:rPr>
      </w:pPr>
    </w:p>
    <w:p w14:paraId="58943873" w14:textId="6EF1A61B" w:rsidR="00823A98" w:rsidRPr="007001EC" w:rsidRDefault="00823A98" w:rsidP="00823A98">
      <w:pPr>
        <w:rPr>
          <w:rFonts w:asciiTheme="minorHAnsi" w:hAnsiTheme="minorHAnsi" w:cstheme="minorHAnsi"/>
          <w:sz w:val="20"/>
          <w:szCs w:val="20"/>
        </w:rPr>
      </w:pPr>
    </w:p>
    <w:p w14:paraId="49468106" w14:textId="33C7DFE5" w:rsidR="00823A98" w:rsidRPr="007001EC" w:rsidRDefault="00823A98" w:rsidP="00823A98">
      <w:pPr>
        <w:rPr>
          <w:rFonts w:asciiTheme="minorHAnsi" w:hAnsiTheme="minorHAnsi" w:cstheme="minorHAnsi"/>
          <w:sz w:val="20"/>
          <w:szCs w:val="20"/>
        </w:rPr>
      </w:pPr>
    </w:p>
    <w:p w14:paraId="30D09693" w14:textId="02E7AF1F" w:rsidR="00823A98" w:rsidRPr="007001EC" w:rsidRDefault="00823A98" w:rsidP="00823A98">
      <w:pPr>
        <w:rPr>
          <w:rFonts w:asciiTheme="minorHAnsi" w:hAnsiTheme="minorHAnsi" w:cstheme="minorHAnsi"/>
          <w:sz w:val="20"/>
          <w:szCs w:val="20"/>
        </w:rPr>
      </w:pPr>
      <w:r w:rsidRPr="007001EC">
        <w:rPr>
          <w:rFonts w:asciiTheme="minorHAnsi" w:hAnsiTheme="minorHAnsi" w:cstheme="minorHAnsi"/>
          <w:sz w:val="20"/>
          <w:szCs w:val="20"/>
        </w:rPr>
        <w:t>Mailed</w:t>
      </w:r>
      <w:r w:rsidR="00EE1D7A" w:rsidRPr="007001EC">
        <w:rPr>
          <w:rFonts w:asciiTheme="minorHAnsi" w:hAnsiTheme="minorHAnsi" w:cstheme="minorHAnsi"/>
          <w:sz w:val="20"/>
          <w:szCs w:val="20"/>
        </w:rPr>
        <w:t xml:space="preserve">: </w:t>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t>_____</w:t>
      </w:r>
      <w:r w:rsidRPr="007001EC">
        <w:rPr>
          <w:rFonts w:asciiTheme="minorHAnsi" w:hAnsiTheme="minorHAnsi" w:cstheme="minorHAnsi"/>
          <w:sz w:val="20"/>
          <w:szCs w:val="20"/>
        </w:rPr>
        <w:t>______________________________</w:t>
      </w:r>
    </w:p>
    <w:p w14:paraId="4D2D659C" w14:textId="38C0C208" w:rsidR="00823A98" w:rsidRPr="007001EC" w:rsidRDefault="00823A98" w:rsidP="00823A98">
      <w:pPr>
        <w:rPr>
          <w:rFonts w:asciiTheme="minorHAnsi" w:hAnsiTheme="minorHAnsi" w:cstheme="minorHAnsi"/>
          <w:sz w:val="20"/>
          <w:szCs w:val="20"/>
        </w:rPr>
      </w:pP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 xml:space="preserve">        </w:t>
      </w:r>
      <w:r w:rsidRPr="007001EC">
        <w:rPr>
          <w:rFonts w:asciiTheme="minorHAnsi" w:hAnsiTheme="minorHAnsi" w:cstheme="minorHAnsi"/>
          <w:sz w:val="20"/>
          <w:szCs w:val="20"/>
        </w:rPr>
        <w:tab/>
      </w:r>
      <w:r w:rsidR="0026503A" w:rsidRPr="007001EC">
        <w:rPr>
          <w:rFonts w:asciiTheme="minorHAnsi" w:hAnsiTheme="minorHAnsi" w:cstheme="minorHAnsi"/>
          <w:sz w:val="20"/>
          <w:szCs w:val="20"/>
        </w:rPr>
        <w:t>Christian Stecher</w:t>
      </w:r>
      <w:r w:rsidR="00EE1D7A" w:rsidRPr="007001EC">
        <w:rPr>
          <w:rFonts w:asciiTheme="minorHAnsi" w:hAnsiTheme="minorHAnsi" w:cstheme="minorHAnsi"/>
          <w:sz w:val="20"/>
          <w:szCs w:val="20"/>
        </w:rPr>
        <w:t>,</w:t>
      </w:r>
      <w:r w:rsidR="00AD5099" w:rsidRPr="007001EC">
        <w:rPr>
          <w:rFonts w:asciiTheme="minorHAnsi" w:hAnsiTheme="minorHAnsi" w:cstheme="minorHAnsi"/>
          <w:sz w:val="20"/>
          <w:szCs w:val="20"/>
        </w:rPr>
        <w:t xml:space="preserve"> Clerk of the Board</w:t>
      </w:r>
    </w:p>
    <w:p w14:paraId="619FF433" w14:textId="77777777" w:rsidR="00823A98" w:rsidRPr="007001EC" w:rsidRDefault="00823A98" w:rsidP="00823A98">
      <w:pPr>
        <w:rPr>
          <w:rFonts w:asciiTheme="minorHAnsi" w:hAnsiTheme="minorHAnsi" w:cstheme="minorHAnsi"/>
          <w:sz w:val="20"/>
          <w:szCs w:val="20"/>
        </w:rPr>
      </w:pPr>
    </w:p>
    <w:p w14:paraId="50684342" w14:textId="77777777" w:rsidR="00823A98" w:rsidRPr="007001EC" w:rsidRDefault="00823A98" w:rsidP="00823A98">
      <w:pPr>
        <w:rPr>
          <w:rFonts w:asciiTheme="minorHAnsi" w:hAnsiTheme="minorHAnsi" w:cstheme="minorHAnsi"/>
          <w:bCs/>
          <w:sz w:val="18"/>
          <w:szCs w:val="18"/>
        </w:rPr>
      </w:pPr>
    </w:p>
    <w:p w14:paraId="4AE9290C" w14:textId="77777777" w:rsidR="00823A98" w:rsidRPr="007001EC" w:rsidRDefault="00823A98" w:rsidP="00823A98">
      <w:pPr>
        <w:rPr>
          <w:rFonts w:asciiTheme="minorHAnsi" w:hAnsiTheme="minorHAnsi" w:cstheme="minorHAnsi"/>
          <w:bCs/>
          <w:sz w:val="18"/>
          <w:szCs w:val="18"/>
        </w:rPr>
      </w:pPr>
    </w:p>
    <w:p w14:paraId="6DD884AD" w14:textId="45A698BC" w:rsidR="00C75EDE" w:rsidRPr="007001EC" w:rsidRDefault="00823A98">
      <w:pPr>
        <w:rPr>
          <w:rFonts w:asciiTheme="minorHAnsi" w:hAnsiTheme="minorHAnsi" w:cstheme="minorHAnsi"/>
          <w:bCs/>
          <w:sz w:val="18"/>
          <w:szCs w:val="18"/>
        </w:rPr>
      </w:pPr>
      <w:r w:rsidRPr="007001EC">
        <w:rPr>
          <w:rFonts w:asciiTheme="minorHAnsi" w:hAnsiTheme="minorHAnsi" w:cstheme="minorHAnsi"/>
          <w:bCs/>
          <w:sz w:val="18"/>
          <w:szCs w:val="18"/>
        </w:rPr>
        <w:t>NOTICE</w:t>
      </w:r>
      <w:r w:rsidR="00EE1D7A" w:rsidRPr="007001EC">
        <w:rPr>
          <w:rFonts w:asciiTheme="minorHAnsi" w:hAnsiTheme="minorHAnsi" w:cstheme="minorHAnsi"/>
          <w:bCs/>
          <w:sz w:val="18"/>
          <w:szCs w:val="18"/>
        </w:rPr>
        <w:t>: This</w:t>
      </w:r>
      <w:r w:rsidRPr="007001EC">
        <w:rPr>
          <w:rFonts w:asciiTheme="minorHAnsi" w:hAnsiTheme="minorHAnsi" w:cstheme="minorHAnsi"/>
          <w:bCs/>
          <w:sz w:val="18"/>
          <w:szCs w:val="18"/>
        </w:rPr>
        <w:t xml:space="preserve"> order can be appealed to the State Board of Tax Appeals by filing a notice of appeal with them at P.O. Box 40915, Olympia, Washington 98504-0915, within thirty days of the date of mailing this order.  The notice of appeal form is available from the Skagit County Assessor, the Skagit County Board of Equalization Office, or the State Board of Tax Appeals and online at</w:t>
      </w:r>
      <w:r w:rsidR="00EE1D7A" w:rsidRPr="007001EC">
        <w:rPr>
          <w:rFonts w:asciiTheme="minorHAnsi" w:hAnsiTheme="minorHAnsi" w:cstheme="minorHAnsi"/>
          <w:bCs/>
          <w:sz w:val="18"/>
          <w:szCs w:val="18"/>
        </w:rPr>
        <w:t>: bta.state.wa.us</w:t>
      </w:r>
    </w:p>
    <w:p w14:paraId="27B16191" w14:textId="77777777" w:rsidR="00EE1D7A" w:rsidRPr="007001EC" w:rsidRDefault="00EE1D7A">
      <w:pPr>
        <w:rPr>
          <w:rFonts w:asciiTheme="minorHAnsi" w:hAnsiTheme="minorHAnsi" w:cstheme="minorHAnsi"/>
          <w:bCs/>
          <w:sz w:val="18"/>
          <w:szCs w:val="18"/>
        </w:rPr>
      </w:pPr>
    </w:p>
    <w:sectPr w:rsidR="00EE1D7A" w:rsidRPr="007001EC" w:rsidSect="00A25E3C">
      <w:pgSz w:w="12240" w:h="15840"/>
      <w:pgMar w:top="720" w:right="720" w:bottom="43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A98"/>
    <w:rsid w:val="00005145"/>
    <w:rsid w:val="000464BF"/>
    <w:rsid w:val="00050859"/>
    <w:rsid w:val="0005224D"/>
    <w:rsid w:val="00054635"/>
    <w:rsid w:val="00060431"/>
    <w:rsid w:val="00070583"/>
    <w:rsid w:val="00071DE7"/>
    <w:rsid w:val="00076A5A"/>
    <w:rsid w:val="0007789A"/>
    <w:rsid w:val="000B4AE2"/>
    <w:rsid w:val="00115758"/>
    <w:rsid w:val="001276A0"/>
    <w:rsid w:val="00145533"/>
    <w:rsid w:val="00175A43"/>
    <w:rsid w:val="001935F5"/>
    <w:rsid w:val="001A405F"/>
    <w:rsid w:val="001D3865"/>
    <w:rsid w:val="001E4D97"/>
    <w:rsid w:val="001F7EC0"/>
    <w:rsid w:val="00230D77"/>
    <w:rsid w:val="00230E12"/>
    <w:rsid w:val="00231B39"/>
    <w:rsid w:val="0024007A"/>
    <w:rsid w:val="00242BDF"/>
    <w:rsid w:val="002442EA"/>
    <w:rsid w:val="00263C97"/>
    <w:rsid w:val="0026503A"/>
    <w:rsid w:val="00281F73"/>
    <w:rsid w:val="002824DB"/>
    <w:rsid w:val="00295D9A"/>
    <w:rsid w:val="002B6661"/>
    <w:rsid w:val="002D54D3"/>
    <w:rsid w:val="002E2515"/>
    <w:rsid w:val="002F044B"/>
    <w:rsid w:val="00303313"/>
    <w:rsid w:val="003140EC"/>
    <w:rsid w:val="00365080"/>
    <w:rsid w:val="00391C6F"/>
    <w:rsid w:val="0039756B"/>
    <w:rsid w:val="003B479D"/>
    <w:rsid w:val="003C2D71"/>
    <w:rsid w:val="003C3699"/>
    <w:rsid w:val="003C6146"/>
    <w:rsid w:val="003E5DE7"/>
    <w:rsid w:val="003E6126"/>
    <w:rsid w:val="00401096"/>
    <w:rsid w:val="004032C8"/>
    <w:rsid w:val="004237F2"/>
    <w:rsid w:val="0042442A"/>
    <w:rsid w:val="00444F6B"/>
    <w:rsid w:val="004527EA"/>
    <w:rsid w:val="00453A00"/>
    <w:rsid w:val="00456261"/>
    <w:rsid w:val="00456D03"/>
    <w:rsid w:val="00463A33"/>
    <w:rsid w:val="004752A5"/>
    <w:rsid w:val="00475360"/>
    <w:rsid w:val="00482202"/>
    <w:rsid w:val="004B39A6"/>
    <w:rsid w:val="004E707D"/>
    <w:rsid w:val="004F49AA"/>
    <w:rsid w:val="00507006"/>
    <w:rsid w:val="005107EF"/>
    <w:rsid w:val="00510EC2"/>
    <w:rsid w:val="00525CB2"/>
    <w:rsid w:val="00537574"/>
    <w:rsid w:val="00542474"/>
    <w:rsid w:val="005526B2"/>
    <w:rsid w:val="00554697"/>
    <w:rsid w:val="00576ACB"/>
    <w:rsid w:val="00597D7B"/>
    <w:rsid w:val="005C422D"/>
    <w:rsid w:val="005C7CF6"/>
    <w:rsid w:val="005E03EB"/>
    <w:rsid w:val="0060434C"/>
    <w:rsid w:val="00611502"/>
    <w:rsid w:val="00612397"/>
    <w:rsid w:val="0061412F"/>
    <w:rsid w:val="00624DF9"/>
    <w:rsid w:val="00626F42"/>
    <w:rsid w:val="0064769B"/>
    <w:rsid w:val="00651DE4"/>
    <w:rsid w:val="006653BC"/>
    <w:rsid w:val="00665746"/>
    <w:rsid w:val="00690506"/>
    <w:rsid w:val="006938EF"/>
    <w:rsid w:val="00693D62"/>
    <w:rsid w:val="00695D51"/>
    <w:rsid w:val="006960ED"/>
    <w:rsid w:val="006A7D65"/>
    <w:rsid w:val="006B2C5D"/>
    <w:rsid w:val="006B6781"/>
    <w:rsid w:val="006B73BD"/>
    <w:rsid w:val="006D1184"/>
    <w:rsid w:val="006E0720"/>
    <w:rsid w:val="006F55AD"/>
    <w:rsid w:val="007001EC"/>
    <w:rsid w:val="00707077"/>
    <w:rsid w:val="00711CA5"/>
    <w:rsid w:val="00713F56"/>
    <w:rsid w:val="0071675B"/>
    <w:rsid w:val="0072364F"/>
    <w:rsid w:val="00736BDB"/>
    <w:rsid w:val="00743C67"/>
    <w:rsid w:val="00762117"/>
    <w:rsid w:val="00774531"/>
    <w:rsid w:val="00783419"/>
    <w:rsid w:val="00784530"/>
    <w:rsid w:val="00786252"/>
    <w:rsid w:val="0079164E"/>
    <w:rsid w:val="0079588F"/>
    <w:rsid w:val="007D3283"/>
    <w:rsid w:val="007E1234"/>
    <w:rsid w:val="007E671E"/>
    <w:rsid w:val="007E746C"/>
    <w:rsid w:val="007F3AED"/>
    <w:rsid w:val="00803AC9"/>
    <w:rsid w:val="0080472C"/>
    <w:rsid w:val="0080500B"/>
    <w:rsid w:val="00820D65"/>
    <w:rsid w:val="008221F5"/>
    <w:rsid w:val="00823A98"/>
    <w:rsid w:val="00826C80"/>
    <w:rsid w:val="00835C0A"/>
    <w:rsid w:val="008416E8"/>
    <w:rsid w:val="00847E3D"/>
    <w:rsid w:val="0085552A"/>
    <w:rsid w:val="00861DDC"/>
    <w:rsid w:val="008B4973"/>
    <w:rsid w:val="008C5FDF"/>
    <w:rsid w:val="008E4F3D"/>
    <w:rsid w:val="00905996"/>
    <w:rsid w:val="00912A8C"/>
    <w:rsid w:val="00924ADA"/>
    <w:rsid w:val="0093395B"/>
    <w:rsid w:val="00934D70"/>
    <w:rsid w:val="00935C31"/>
    <w:rsid w:val="00952A6B"/>
    <w:rsid w:val="00956869"/>
    <w:rsid w:val="009647A0"/>
    <w:rsid w:val="00993C10"/>
    <w:rsid w:val="009A2512"/>
    <w:rsid w:val="009A7958"/>
    <w:rsid w:val="009C347A"/>
    <w:rsid w:val="009C38A1"/>
    <w:rsid w:val="009D7186"/>
    <w:rsid w:val="009E7C8B"/>
    <w:rsid w:val="009F1CB9"/>
    <w:rsid w:val="009F42B3"/>
    <w:rsid w:val="009F5B60"/>
    <w:rsid w:val="00A25E3C"/>
    <w:rsid w:val="00A32657"/>
    <w:rsid w:val="00A401A7"/>
    <w:rsid w:val="00A5226F"/>
    <w:rsid w:val="00A70113"/>
    <w:rsid w:val="00A91E83"/>
    <w:rsid w:val="00AA334C"/>
    <w:rsid w:val="00AA3EB2"/>
    <w:rsid w:val="00AC11E0"/>
    <w:rsid w:val="00AC6F2D"/>
    <w:rsid w:val="00AD5099"/>
    <w:rsid w:val="00AE1817"/>
    <w:rsid w:val="00AF6BA1"/>
    <w:rsid w:val="00B00A0E"/>
    <w:rsid w:val="00B04FB6"/>
    <w:rsid w:val="00B151C9"/>
    <w:rsid w:val="00B2056E"/>
    <w:rsid w:val="00B22DDA"/>
    <w:rsid w:val="00B34D5E"/>
    <w:rsid w:val="00B51C4E"/>
    <w:rsid w:val="00B66D22"/>
    <w:rsid w:val="00B94337"/>
    <w:rsid w:val="00BA0BB5"/>
    <w:rsid w:val="00BC2598"/>
    <w:rsid w:val="00BD333C"/>
    <w:rsid w:val="00BE4C4A"/>
    <w:rsid w:val="00BF2B96"/>
    <w:rsid w:val="00BF569C"/>
    <w:rsid w:val="00BF67AC"/>
    <w:rsid w:val="00BF70DE"/>
    <w:rsid w:val="00C400CD"/>
    <w:rsid w:val="00C514C4"/>
    <w:rsid w:val="00C51D5A"/>
    <w:rsid w:val="00C746EC"/>
    <w:rsid w:val="00C74DA2"/>
    <w:rsid w:val="00C75EDE"/>
    <w:rsid w:val="00C77FEA"/>
    <w:rsid w:val="00CA08F2"/>
    <w:rsid w:val="00CA27BB"/>
    <w:rsid w:val="00CB2772"/>
    <w:rsid w:val="00CB56C6"/>
    <w:rsid w:val="00CF76B8"/>
    <w:rsid w:val="00D17342"/>
    <w:rsid w:val="00D2251F"/>
    <w:rsid w:val="00D2305C"/>
    <w:rsid w:val="00D41AFB"/>
    <w:rsid w:val="00DD34B2"/>
    <w:rsid w:val="00DE40FB"/>
    <w:rsid w:val="00DF552C"/>
    <w:rsid w:val="00DF64E0"/>
    <w:rsid w:val="00E02111"/>
    <w:rsid w:val="00E07231"/>
    <w:rsid w:val="00E2302A"/>
    <w:rsid w:val="00E44ED4"/>
    <w:rsid w:val="00E9600A"/>
    <w:rsid w:val="00EA52E2"/>
    <w:rsid w:val="00EC6728"/>
    <w:rsid w:val="00ED1F63"/>
    <w:rsid w:val="00EE1D7A"/>
    <w:rsid w:val="00F117F2"/>
    <w:rsid w:val="00F23BD4"/>
    <w:rsid w:val="00F33C1A"/>
    <w:rsid w:val="00F43083"/>
    <w:rsid w:val="00F45FE7"/>
    <w:rsid w:val="00F477B1"/>
    <w:rsid w:val="00F57458"/>
    <w:rsid w:val="00F736DC"/>
    <w:rsid w:val="00F74F54"/>
    <w:rsid w:val="00F75290"/>
    <w:rsid w:val="00FC6FB8"/>
    <w:rsid w:val="00FC76D7"/>
    <w:rsid w:val="00FE2B36"/>
    <w:rsid w:val="00FE3758"/>
    <w:rsid w:val="00FF2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90DC2"/>
  <w15:docId w15:val="{DB5ECDAF-06F2-485E-A2B6-60C74DCB0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A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01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11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994518">
      <w:bodyDiv w:val="1"/>
      <w:marLeft w:val="0"/>
      <w:marRight w:val="0"/>
      <w:marTop w:val="0"/>
      <w:marBottom w:val="0"/>
      <w:divBdr>
        <w:top w:val="none" w:sz="0" w:space="0" w:color="auto"/>
        <w:left w:val="none" w:sz="0" w:space="0" w:color="auto"/>
        <w:bottom w:val="none" w:sz="0" w:space="0" w:color="auto"/>
        <w:right w:val="none" w:sz="0" w:space="0" w:color="auto"/>
      </w:divBdr>
    </w:div>
    <w:div w:id="123458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B90659AE6A9743A3EAA78E291C3D70" ma:contentTypeVersion="15" ma:contentTypeDescription="Create a new document." ma:contentTypeScope="" ma:versionID="c65ce7fb28965fdeea113f6b5a887525">
  <xsd:schema xmlns:xsd="http://www.w3.org/2001/XMLSchema" xmlns:xs="http://www.w3.org/2001/XMLSchema" xmlns:p="http://schemas.microsoft.com/office/2006/metadata/properties" xmlns:ns2="fa25a03b-b98a-47f8-b42b-362cb2be5ea6" xmlns:ns3="72e7b65d-9e36-4085-9123-402db35a8c5b" targetNamespace="http://schemas.microsoft.com/office/2006/metadata/properties" ma:root="true" ma:fieldsID="5f60ed6aa2f71dea474dc489aef9a8a8" ns2:_="" ns3:_="">
    <xsd:import namespace="fa25a03b-b98a-47f8-b42b-362cb2be5ea6"/>
    <xsd:import namespace="72e7b65d-9e36-4085-9123-402db35a8c5b"/>
    <xsd:element name="properties">
      <xsd:complexType>
        <xsd:sequence>
          <xsd:element name="documentManagement">
            <xsd:complexType>
              <xsd:all>
                <xsd:element ref="ns2:_dlc_DocId" minOccurs="0"/>
                <xsd:element ref="ns2:_dlc_DocIdUrl" minOccurs="0"/>
                <xsd:element ref="ns2:_dlc_DocIdPersistId" minOccurs="0"/>
                <xsd:element ref="ns3:Department" minOccurs="0"/>
                <xsd:element ref="ns3:SharedWithUser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25a03b-b98a-47f8-b42b-362cb2be5ea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ed3d5024-d40b-4c15-b94e-d3f3c626665e}" ma:internalName="TaxCatchAll" ma:showField="CatchAllData" ma:web="fa25a03b-b98a-47f8-b42b-362cb2be5ea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e7b65d-9e36-4085-9123-402db35a8c5b" elementFormDefault="qualified">
    <xsd:import namespace="http://schemas.microsoft.com/office/2006/documentManagement/types"/>
    <xsd:import namespace="http://schemas.microsoft.com/office/infopath/2007/PartnerControls"/>
    <xsd:element name="Department" ma:index="11" nillable="true" ma:displayName="Department" ma:format="Dropdown" ma:internalName="Department" ma:readOnly="false">
      <xsd:simpleType>
        <xsd:restriction base="dms:Choice">
          <xsd:enumeration value="Multiple"/>
          <xsd:enumeration value="Administrative Services"/>
          <xsd:enumeration value="Assessor"/>
          <xsd:enumeration value="Assigned Counsel"/>
          <xsd:enumeration value="Auditor"/>
          <xsd:enumeration value="Board of Equalization"/>
          <xsd:enumeration value="Commissioners"/>
          <xsd:enumeration value="Community Services"/>
          <xsd:enumeration value="Conservation Futures"/>
          <xsd:enumeration value="Coroner"/>
          <xsd:enumeration value="County Clerk"/>
          <xsd:enumeration value="District Court"/>
          <xsd:enumeration value="District Court Probation"/>
          <xsd:enumeration value="Facilities Management"/>
          <xsd:enumeration value="Farmland Legacy"/>
          <xsd:enumeration value="Geographic Information Services"/>
          <xsd:enumeration value="Health"/>
          <xsd:enumeration value="Human Resources"/>
          <xsd:enumeration value="Information Services"/>
          <xsd:enumeration value="Jail"/>
          <xsd:enumeration value="Juvenile Probation"/>
          <xsd:enumeration value="Office of Juvenile Court"/>
          <xsd:enumeration value="Parks and Recreation"/>
          <xsd:enumeration value="Planning and Development Services"/>
          <xsd:enumeration value="Prosecuting Attorney"/>
          <xsd:enumeration value="Public Defender"/>
          <xsd:enumeration value="Public Works"/>
          <xsd:enumeration value="Records Management"/>
          <xsd:enumeration value="Risk Management"/>
          <xsd:enumeration value="Sheriff"/>
          <xsd:enumeration value="Superior Court"/>
          <xsd:enumeration value="Treasurer"/>
        </xsd:restriction>
      </xsd:simpleType>
    </xsd:element>
    <xsd:element name="SharedWithUsers" ma:index="12"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1419417-e85d-4f0d-aff8-a1eb2edf0a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a25a03b-b98a-47f8-b42b-362cb2be5ea6">DNR53RKXWQDQ-12-1199</_dlc_DocId>
    <_dlc_DocIdUrl xmlns="fa25a03b-b98a-47f8-b42b-362cb2be5ea6">
      <Url>http://sharepoint/RecordsManagement/_layouts/15/DocIdRedir.aspx?ID=DNR53RKXWQDQ-12-1199</Url>
      <Description>DNR53RKXWQDQ-12-1199</Description>
    </_dlc_DocIdUrl>
    <Department xmlns="72e7b65d-9e36-4085-9123-402db35a8c5b" xsi:nil="true"/>
    <SharedWithUsers xmlns="72e7b65d-9e36-4085-9123-402db35a8c5b">
      <UserInfo>
        <DisplayName/>
        <AccountId xsi:nil="true"/>
        <AccountType/>
      </UserInfo>
    </SharedWithUsers>
    <lcf76f155ced4ddcb4097134ff3c332f xmlns="72e7b65d-9e36-4085-9123-402db35a8c5b">
      <Terms xmlns="http://schemas.microsoft.com/office/infopath/2007/PartnerControls"/>
    </lcf76f155ced4ddcb4097134ff3c332f>
    <TaxCatchAll xmlns="fa25a03b-b98a-47f8-b42b-362cb2be5ea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A78EC6-22F5-40D7-AB9B-3338CA88A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25a03b-b98a-47f8-b42b-362cb2be5ea6"/>
    <ds:schemaRef ds:uri="72e7b65d-9e36-4085-9123-402db35a8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0B0FC3-14FB-4A3E-A01D-F98ADB6AF703}">
  <ds:schemaRefs>
    <ds:schemaRef ds:uri="http://schemas.microsoft.com/sharepoint/v3/contenttype/forms"/>
  </ds:schemaRefs>
</ds:datastoreItem>
</file>

<file path=customXml/itemProps3.xml><?xml version="1.0" encoding="utf-8"?>
<ds:datastoreItem xmlns:ds="http://schemas.openxmlformats.org/officeDocument/2006/customXml" ds:itemID="{4B919F62-9392-4C28-BC2D-4F8F360DD97C}">
  <ds:schemaRefs>
    <ds:schemaRef ds:uri="http://schemas.microsoft.com/office/2006/metadata/properties"/>
    <ds:schemaRef ds:uri="http://schemas.microsoft.com/office/infopath/2007/PartnerControls"/>
    <ds:schemaRef ds:uri="fa25a03b-b98a-47f8-b42b-362cb2be5ea6"/>
    <ds:schemaRef ds:uri="72e7b65d-9e36-4085-9123-402db35a8c5b"/>
  </ds:schemaRefs>
</ds:datastoreItem>
</file>

<file path=customXml/itemProps4.xml><?xml version="1.0" encoding="utf-8"?>
<ds:datastoreItem xmlns:ds="http://schemas.openxmlformats.org/officeDocument/2006/customXml" ds:itemID="{FC265177-759F-4CBC-8B47-B1108BD6349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347</Words>
  <Characters>1996</Characters>
  <Application>Microsoft Office Word</Application>
  <DocSecurity>0</DocSecurity>
  <Lines>64</Lines>
  <Paragraphs>30</Paragraphs>
  <ScaleCrop>false</ScaleCrop>
  <HeadingPairs>
    <vt:vector size="2" baseType="variant">
      <vt:variant>
        <vt:lpstr>Title</vt:lpstr>
      </vt:variant>
      <vt:variant>
        <vt:i4>1</vt:i4>
      </vt:variant>
    </vt:vector>
  </HeadingPairs>
  <TitlesOfParts>
    <vt:vector size="1" baseType="lpstr">
      <vt:lpstr/>
    </vt:vector>
  </TitlesOfParts>
  <Company>Skagit County</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Betta Spinelli</dc:creator>
  <cp:lastModifiedBy>Christian Stecher</cp:lastModifiedBy>
  <cp:revision>3</cp:revision>
  <cp:lastPrinted>2018-04-27T16:41:00Z</cp:lastPrinted>
  <dcterms:created xsi:type="dcterms:W3CDTF">2026-02-12T17:56:00Z</dcterms:created>
  <dcterms:modified xsi:type="dcterms:W3CDTF">2026-02-12T18:22:00Z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e8b0f3a2-21b2-4cd3-82e7-797756bed203</vt:lpwstr>
  </property>
  <property fmtid="{D5CDD505-2E9C-101B-9397-08002B2CF9AE}" pid="3" name="ContentTypeId">
    <vt:lpwstr>0x010100B7B90659AE6A9743A3EAA78E291C3D70</vt:lpwstr>
  </property>
  <property fmtid="{D5CDD505-2E9C-101B-9397-08002B2CF9AE}" pid="4" name="Document ID Value">
    <vt:lpwstr>DNR53RKXWQDQ-12-1199</vt:lpwstr>
  </property>
  <property fmtid="{D5CDD505-2E9C-101B-9397-08002B2CF9AE}" pid="5" name="MediaServiceImageTags">
    <vt:lpwstr/>
  </property>
</Properties>
</file>